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A9514C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514C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11F36" w:rsidRDefault="00711F36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6"/>
                                <w:szCs w:val="26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11F36" w:rsidRDefault="00711F36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6"/>
                          <w:szCs w:val="26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6"/>
                          <w:szCs w:val="26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11F3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11F3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11F36" w:rsidP="006E1E32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1F36">
                              <w:rPr>
                                <w:bCs/>
                                <w:szCs w:val="24"/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11F36" w:rsidP="006E1E32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1F36">
                        <w:rPr>
                          <w:bCs/>
                          <w:szCs w:val="24"/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5C7DFC" w:rsidRPr="005C7DFC" w:rsidRDefault="00471B2C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5C7DFC"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3F6018" w:rsidRDefault="005C7DFC" w:rsidP="005C7DFC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1. </w:t>
            </w:r>
            <w:proofErr w:type="spellStart"/>
            <w:r w:rsidRPr="005C7DF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Auto-dictée</w:t>
            </w:r>
            <w:proofErr w:type="spellEnd"/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02B23" w:rsidRDefault="00C02B2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Travail individuel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02B23" w:rsidRDefault="00C02B2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26C1C" w:rsidRDefault="00526C1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Séance 2</w:t>
            </w:r>
          </w:p>
          <w:p w:rsidR="002C54CA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Correction de l'</w:t>
            </w:r>
            <w:proofErr w:type="spellStart"/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auto-dictée</w:t>
            </w:r>
            <w:proofErr w:type="spellEnd"/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26C1C" w:rsidRDefault="00526C1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320222" w:rsidP="00320222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9514C" w:rsidRDefault="00A9514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</w:p>
          <w:p w:rsidR="00320222" w:rsidRP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20222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Travail individuel</w:t>
            </w:r>
          </w:p>
        </w:tc>
        <w:tc>
          <w:tcPr>
            <w:tcW w:w="9406" w:type="dxa"/>
            <w:shd w:val="clear" w:color="auto" w:fill="auto"/>
          </w:tcPr>
          <w:p w:rsidR="00C02B23" w:rsidRDefault="00C02B23" w:rsidP="00C02B23">
            <w:pPr>
              <w:pStyle w:val="Style1"/>
              <w:rPr>
                <w:rFonts w:asciiTheme="majorBidi" w:hAnsiTheme="majorBidi" w:cstheme="majorBidi"/>
              </w:rPr>
            </w:pP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Exécution de l'</w:t>
            </w:r>
            <w:proofErr w:type="spellStart"/>
            <w:r w:rsidRPr="00733FB8">
              <w:rPr>
                <w:szCs w:val="19"/>
              </w:rPr>
              <w:t>auto-dictée</w:t>
            </w:r>
            <w:proofErr w:type="spellEnd"/>
            <w:r w:rsidRPr="00733FB8">
              <w:rPr>
                <w:szCs w:val="19"/>
              </w:rPr>
              <w:t xml:space="preserve"> sur des feuilles volantes.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Ramasser les feuilles pour correction et notation.</w:t>
            </w:r>
          </w:p>
          <w:p w:rsidR="00A9514C" w:rsidRDefault="00A9514C" w:rsidP="00A9514C">
            <w:pPr>
              <w:pStyle w:val="Style1"/>
            </w:pP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Rappel de la règle de grammaire (voir livre de l'élève p. 106).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Exécution de l'exercice 1 sur les ardoises puis correction.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Corrigé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a. Mon papa arrive.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 xml:space="preserve">b. </w:t>
            </w:r>
            <w:proofErr w:type="spellStart"/>
            <w:r w:rsidRPr="00733FB8">
              <w:rPr>
                <w:szCs w:val="19"/>
              </w:rPr>
              <w:t>Hiba</w:t>
            </w:r>
            <w:proofErr w:type="spellEnd"/>
            <w:r w:rsidRPr="00733FB8">
              <w:rPr>
                <w:szCs w:val="19"/>
              </w:rPr>
              <w:t xml:space="preserve"> descend les escaliers.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c. On célèbre la fête.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Rappel du thème du lexique (voir livre de l'élève p. 107)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Exécution de l'exercice 1 sur les ardoises puis correction.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Corrigé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des cadeaux - des feux d'artifice - des cartes d'invitation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une kermesse.</w:t>
            </w:r>
          </w:p>
          <w:p w:rsidR="00A9514C" w:rsidRDefault="00A9514C" w:rsidP="00A9514C">
            <w:pPr>
              <w:pStyle w:val="Style1"/>
            </w:pP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Proposer les exercices 2 de grammaire et de lexique.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Faire lire chaque consigne et dégager la tâche à accomplir.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Faire réaliser les deux exercices.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Corrections collective puis individuelle.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Corrigé de la grammaire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Accepter toutes les réponses sensées. Par exemple :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a. Il pleut à torrent.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b. Le soleil brille ce matin.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c. L'oiseau s'envole dans le ciel.</w:t>
            </w:r>
          </w:p>
          <w:p w:rsidR="00A9514C" w:rsidRPr="00733FB8" w:rsidRDefault="00A9514C" w:rsidP="00A9514C">
            <w:pPr>
              <w:pStyle w:val="Style1"/>
              <w:rPr>
                <w:szCs w:val="19"/>
              </w:rPr>
            </w:pPr>
            <w:r w:rsidRPr="00733FB8">
              <w:rPr>
                <w:szCs w:val="19"/>
              </w:rPr>
              <w:t>d. Tu joues dans le parc.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Corrigé du lexique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Accepter toutes les réponses sensées. Par exemple :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Les invités sont arrivés.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Maman fête son quarantième anniversaire.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Notre école organise une fête scolaire.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Je te souhaite une très bonne année.</w:t>
            </w:r>
          </w:p>
          <w:p w:rsidR="00A9514C" w:rsidRDefault="00A9514C" w:rsidP="00A9514C">
            <w:pPr>
              <w:pStyle w:val="Style1"/>
              <w:rPr>
                <w:szCs w:val="26"/>
              </w:rPr>
            </w:pPr>
          </w:p>
          <w:p w:rsidR="00A9514C" w:rsidRPr="00733FB8" w:rsidRDefault="00A9514C" w:rsidP="00A9514C">
            <w:pPr>
              <w:pStyle w:val="Style1"/>
            </w:pPr>
            <w:r w:rsidRPr="00733FB8">
              <w:t>• Porter le texte au tableau.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En faire faire quelques lectures et vérifier la compréhension.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Inviter les apprenants à justifier l'orthographe (d'usage ou grammaticale) de certains mots.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Distribuer les feuilles et faire rappeler la méthode de cor</w:t>
            </w:r>
            <w:r w:rsidRPr="00733FB8">
              <w:rPr>
                <w:szCs w:val="19"/>
              </w:rPr>
              <w:softHyphen/>
              <w:t>rection.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Correction collective puis individuelle du contenu de l'auto</w:t>
            </w:r>
            <w:r w:rsidRPr="00733FB8">
              <w:rPr>
                <w:szCs w:val="19"/>
              </w:rPr>
              <w:softHyphen/>
              <w:t>dictée.</w:t>
            </w:r>
          </w:p>
          <w:p w:rsidR="00A9514C" w:rsidRDefault="00A9514C" w:rsidP="00A9514C">
            <w:pPr>
              <w:pStyle w:val="Style1"/>
            </w:pP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Rappel de la règle d'orthographe (voir livre de l'élève p. 108).</w:t>
            </w:r>
          </w:p>
          <w:p w:rsidR="00A9514C" w:rsidRDefault="00A9514C" w:rsidP="00A9514C">
            <w:pPr>
              <w:pStyle w:val="Style1"/>
              <w:rPr>
                <w:szCs w:val="19"/>
              </w:rPr>
            </w:pPr>
            <w:r w:rsidRPr="00733FB8">
              <w:rPr>
                <w:szCs w:val="19"/>
              </w:rPr>
              <w:t xml:space="preserve">• Exécution de l'exercice 1 sur les ardoises puis correction. </w:t>
            </w:r>
          </w:p>
          <w:p w:rsidR="00A9514C" w:rsidRDefault="00A9514C" w:rsidP="00A9514C">
            <w:pPr>
              <w:pStyle w:val="Style1"/>
            </w:pPr>
            <w:r w:rsidRPr="00733FB8">
              <w:rPr>
                <w:szCs w:val="19"/>
              </w:rPr>
              <w:t>Corrigé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nous sommes allés... Salim a joué... je suis monté (mon</w:t>
            </w:r>
            <w:r w:rsidRPr="00733FB8">
              <w:rPr>
                <w:szCs w:val="19"/>
              </w:rPr>
              <w:softHyphen/>
              <w:t>tée)... Nous nous sommes bien amusés.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Rappel de la règle de conjugaison (voir livre de l'élève p. 109).</w:t>
            </w:r>
          </w:p>
          <w:p w:rsidR="00A9514C" w:rsidRDefault="00A9514C" w:rsidP="00A9514C">
            <w:pPr>
              <w:pStyle w:val="Style1"/>
              <w:rPr>
                <w:szCs w:val="19"/>
              </w:rPr>
            </w:pPr>
          </w:p>
          <w:p w:rsidR="00A9514C" w:rsidRDefault="00A9514C" w:rsidP="00A9514C">
            <w:pPr>
              <w:pStyle w:val="Style1"/>
              <w:rPr>
                <w:szCs w:val="19"/>
              </w:rPr>
            </w:pPr>
            <w:r w:rsidRPr="00733FB8">
              <w:rPr>
                <w:szCs w:val="19"/>
              </w:rPr>
              <w:t xml:space="preserve">• Exécution de l'exercice 1 sur les ardoises puis correction. </w:t>
            </w:r>
          </w:p>
          <w:p w:rsidR="00A9514C" w:rsidRPr="00733FB8" w:rsidRDefault="00A9514C" w:rsidP="00A9514C">
            <w:pPr>
              <w:pStyle w:val="Style1"/>
              <w:rPr>
                <w:szCs w:val="19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09"/>
              <w:gridCol w:w="2110"/>
            </w:tblGrid>
            <w:tr w:rsidR="00A9514C" w:rsidRPr="00283A1D" w:rsidTr="00AA0061">
              <w:tc>
                <w:tcPr>
                  <w:tcW w:w="2109" w:type="dxa"/>
                </w:tcPr>
                <w:p w:rsidR="00A9514C" w:rsidRPr="00283A1D" w:rsidRDefault="00A9514C" w:rsidP="00AA0061">
                  <w:pPr>
                    <w:pStyle w:val="Style1"/>
                  </w:pPr>
                  <w:r w:rsidRPr="00283A1D">
                    <w:t>Verbe</w:t>
                  </w:r>
                </w:p>
              </w:tc>
              <w:tc>
                <w:tcPr>
                  <w:tcW w:w="2110" w:type="dxa"/>
                </w:tcPr>
                <w:p w:rsidR="00A9514C" w:rsidRPr="00283A1D" w:rsidRDefault="00A9514C" w:rsidP="00AA0061">
                  <w:pPr>
                    <w:pStyle w:val="Style1"/>
                  </w:pPr>
                  <w:r w:rsidRPr="00283A1D">
                    <w:t>Son participe passé</w:t>
                  </w:r>
                </w:p>
              </w:tc>
            </w:tr>
            <w:tr w:rsidR="00A9514C" w:rsidRPr="00283A1D" w:rsidTr="00AA0061">
              <w:tc>
                <w:tcPr>
                  <w:tcW w:w="2109" w:type="dxa"/>
                </w:tcPr>
                <w:p w:rsidR="00A9514C" w:rsidRPr="00283A1D" w:rsidRDefault="00A9514C" w:rsidP="00AA0061">
                  <w:pPr>
                    <w:pStyle w:val="Style1"/>
                  </w:pPr>
                  <w:r w:rsidRPr="00283A1D">
                    <w:t>Vouloir</w:t>
                  </w:r>
                </w:p>
              </w:tc>
              <w:tc>
                <w:tcPr>
                  <w:tcW w:w="2110" w:type="dxa"/>
                </w:tcPr>
                <w:p w:rsidR="00A9514C" w:rsidRPr="00283A1D" w:rsidRDefault="00A9514C" w:rsidP="00AA0061">
                  <w:pPr>
                    <w:pStyle w:val="Style1"/>
                  </w:pPr>
                  <w:r w:rsidRPr="00283A1D">
                    <w:t>voulu</w:t>
                  </w:r>
                </w:p>
              </w:tc>
            </w:tr>
            <w:tr w:rsidR="00A9514C" w:rsidRPr="00283A1D" w:rsidTr="00AA0061">
              <w:tc>
                <w:tcPr>
                  <w:tcW w:w="2109" w:type="dxa"/>
                </w:tcPr>
                <w:p w:rsidR="00A9514C" w:rsidRPr="00283A1D" w:rsidRDefault="00A9514C" w:rsidP="00AA0061">
                  <w:pPr>
                    <w:pStyle w:val="Style1"/>
                  </w:pPr>
                  <w:r w:rsidRPr="00283A1D">
                    <w:t>Vendre</w:t>
                  </w:r>
                </w:p>
              </w:tc>
              <w:tc>
                <w:tcPr>
                  <w:tcW w:w="2110" w:type="dxa"/>
                </w:tcPr>
                <w:p w:rsidR="00A9514C" w:rsidRPr="00283A1D" w:rsidRDefault="00A9514C" w:rsidP="00AA0061">
                  <w:pPr>
                    <w:pStyle w:val="Style1"/>
                  </w:pPr>
                  <w:r w:rsidRPr="00283A1D">
                    <w:t>Vendu</w:t>
                  </w:r>
                </w:p>
              </w:tc>
            </w:tr>
            <w:tr w:rsidR="00A9514C" w:rsidRPr="00283A1D" w:rsidTr="00AA0061">
              <w:tc>
                <w:tcPr>
                  <w:tcW w:w="2109" w:type="dxa"/>
                </w:tcPr>
                <w:p w:rsidR="00A9514C" w:rsidRPr="00283A1D" w:rsidRDefault="00A9514C" w:rsidP="00AA0061">
                  <w:pPr>
                    <w:pStyle w:val="Style1"/>
                  </w:pPr>
                  <w:r w:rsidRPr="00283A1D">
                    <w:t>Couvrir</w:t>
                  </w:r>
                </w:p>
              </w:tc>
              <w:tc>
                <w:tcPr>
                  <w:tcW w:w="2110" w:type="dxa"/>
                </w:tcPr>
                <w:p w:rsidR="00A9514C" w:rsidRPr="00283A1D" w:rsidRDefault="00A9514C" w:rsidP="00AA0061">
                  <w:pPr>
                    <w:pStyle w:val="Style1"/>
                  </w:pPr>
                  <w:r w:rsidRPr="00283A1D">
                    <w:t>Couvert</w:t>
                  </w:r>
                </w:p>
              </w:tc>
            </w:tr>
            <w:tr w:rsidR="00A9514C" w:rsidRPr="00283A1D" w:rsidTr="00AA0061">
              <w:tc>
                <w:tcPr>
                  <w:tcW w:w="2109" w:type="dxa"/>
                </w:tcPr>
                <w:p w:rsidR="00A9514C" w:rsidRPr="00283A1D" w:rsidRDefault="00A9514C" w:rsidP="00AA0061">
                  <w:pPr>
                    <w:pStyle w:val="Style1"/>
                  </w:pPr>
                  <w:r w:rsidRPr="00283A1D">
                    <w:t>Dire</w:t>
                  </w:r>
                </w:p>
              </w:tc>
              <w:tc>
                <w:tcPr>
                  <w:tcW w:w="2110" w:type="dxa"/>
                </w:tcPr>
                <w:p w:rsidR="00A9514C" w:rsidRPr="00283A1D" w:rsidRDefault="00A9514C" w:rsidP="00AA0061">
                  <w:pPr>
                    <w:pStyle w:val="Style1"/>
                  </w:pPr>
                  <w:r w:rsidRPr="00283A1D">
                    <w:t>Dit</w:t>
                  </w:r>
                </w:p>
              </w:tc>
            </w:tr>
            <w:tr w:rsidR="00A9514C" w:rsidRPr="00283A1D" w:rsidTr="00AA0061">
              <w:tc>
                <w:tcPr>
                  <w:tcW w:w="2109" w:type="dxa"/>
                </w:tcPr>
                <w:p w:rsidR="00A9514C" w:rsidRPr="00283A1D" w:rsidRDefault="00A9514C" w:rsidP="00AA0061">
                  <w:pPr>
                    <w:pStyle w:val="Style1"/>
                  </w:pPr>
                  <w:r w:rsidRPr="00283A1D">
                    <w:t>connaître</w:t>
                  </w:r>
                </w:p>
              </w:tc>
              <w:tc>
                <w:tcPr>
                  <w:tcW w:w="2110" w:type="dxa"/>
                </w:tcPr>
                <w:p w:rsidR="00A9514C" w:rsidRPr="00283A1D" w:rsidRDefault="00A9514C" w:rsidP="00AA0061">
                  <w:pPr>
                    <w:pStyle w:val="Style1"/>
                  </w:pPr>
                  <w:r w:rsidRPr="00283A1D">
                    <w:t>Connu</w:t>
                  </w:r>
                </w:p>
              </w:tc>
            </w:tr>
          </w:tbl>
          <w:p w:rsidR="00A9514C" w:rsidRDefault="00A9514C" w:rsidP="00A9514C">
            <w:pPr>
              <w:pStyle w:val="Style1"/>
            </w:pP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Proposer les exercices 2 de l'orthographe et de conjugaison.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• Exécution dans les cahiers puis correction.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Corrigé de l'orthographe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a. Nous leur avons envoyé ; b. Bouchra est arrivée ; c. Mes</w:t>
            </w:r>
            <w:r>
              <w:t xml:space="preserve"> </w:t>
            </w:r>
            <w:r w:rsidRPr="00733FB8">
              <w:rPr>
                <w:szCs w:val="19"/>
              </w:rPr>
              <w:t>amis ont célébré.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Corrigé de la conjugaison</w:t>
            </w:r>
          </w:p>
          <w:p w:rsidR="00A9514C" w:rsidRPr="00733FB8" w:rsidRDefault="00A9514C" w:rsidP="00A9514C">
            <w:pPr>
              <w:pStyle w:val="Style1"/>
            </w:pPr>
            <w:r w:rsidRPr="00733FB8">
              <w:rPr>
                <w:szCs w:val="19"/>
              </w:rPr>
              <w:t>La couturière a pris... il a reçu... La tenue de Zorro lui a</w:t>
            </w:r>
            <w:r>
              <w:t xml:space="preserve"> </w:t>
            </w:r>
            <w:r w:rsidRPr="00733FB8">
              <w:rPr>
                <w:szCs w:val="19"/>
              </w:rPr>
              <w:t>plu. La maman a cousu...</w:t>
            </w:r>
          </w:p>
          <w:p w:rsidR="00A9514C" w:rsidRDefault="00A9514C" w:rsidP="00A9514C">
            <w:pPr>
              <w:pStyle w:val="Style1"/>
            </w:pPr>
          </w:p>
          <w:p w:rsidR="00A9514C" w:rsidRDefault="00A9514C" w:rsidP="00A9514C">
            <w:pPr>
              <w:pStyle w:val="Style1"/>
            </w:pPr>
          </w:p>
          <w:p w:rsidR="00A9514C" w:rsidRPr="005C7CD7" w:rsidRDefault="00A9514C" w:rsidP="00C02B23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530" w:rsidRDefault="00675530" w:rsidP="00F82AF0">
      <w:pPr>
        <w:spacing w:after="0" w:line="240" w:lineRule="auto"/>
      </w:pPr>
      <w:r>
        <w:separator/>
      </w:r>
    </w:p>
  </w:endnote>
  <w:endnote w:type="continuationSeparator" w:id="0">
    <w:p w:rsidR="00675530" w:rsidRDefault="00675530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530" w:rsidRDefault="00675530" w:rsidP="00F82AF0">
      <w:pPr>
        <w:spacing w:after="0" w:line="240" w:lineRule="auto"/>
      </w:pPr>
      <w:r>
        <w:separator/>
      </w:r>
    </w:p>
  </w:footnote>
  <w:footnote w:type="continuationSeparator" w:id="0">
    <w:p w:rsidR="00675530" w:rsidRDefault="00675530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D7B"/>
    <w:multiLevelType w:val="hybridMultilevel"/>
    <w:tmpl w:val="C07A83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8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2619E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20222"/>
    <w:rsid w:val="00343AFA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C1C"/>
    <w:rsid w:val="00577577"/>
    <w:rsid w:val="005970C6"/>
    <w:rsid w:val="005C7CD7"/>
    <w:rsid w:val="005C7DFC"/>
    <w:rsid w:val="005D22F5"/>
    <w:rsid w:val="00615E5B"/>
    <w:rsid w:val="00633B94"/>
    <w:rsid w:val="006644D1"/>
    <w:rsid w:val="00675530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14D6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A61A2"/>
    <w:rsid w:val="009B60B8"/>
    <w:rsid w:val="009D1152"/>
    <w:rsid w:val="009D53DE"/>
    <w:rsid w:val="009E6A38"/>
    <w:rsid w:val="00A00626"/>
    <w:rsid w:val="00A2142C"/>
    <w:rsid w:val="00A31D91"/>
    <w:rsid w:val="00A50DEB"/>
    <w:rsid w:val="00A66CF7"/>
    <w:rsid w:val="00A74D59"/>
    <w:rsid w:val="00A9514C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1308"/>
    <w:rsid w:val="00BC4B6D"/>
    <w:rsid w:val="00BD405F"/>
    <w:rsid w:val="00BE3172"/>
    <w:rsid w:val="00C02B23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9BA"/>
    <w:rsid w:val="00F40FEE"/>
    <w:rsid w:val="00F715AB"/>
    <w:rsid w:val="00F82AF0"/>
    <w:rsid w:val="00FA7817"/>
    <w:rsid w:val="00FC7690"/>
    <w:rsid w:val="00FC7C97"/>
    <w:rsid w:val="00FD3C6D"/>
    <w:rsid w:val="00FE266C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526C1C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EA14E-6970-492E-B44F-DE1280D43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2013-12-12T16:25:00Z</dcterms:created>
  <dcterms:modified xsi:type="dcterms:W3CDTF">2013-12-12T19:28:00Z</dcterms:modified>
</cp:coreProperties>
</file>