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6E1E32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1E32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855EBC" w:rsidRDefault="00B00DB9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855EB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suivie                                       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855EBC" w:rsidRDefault="00B00DB9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855EBC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suivie                                       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B00DB9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L'arbre magique (suite et fin)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B00DB9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L'arbre magique (suite et fin)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EC5940" w:rsidP="00EC5940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C5940">
                              <w:rPr>
                                <w:bCs/>
                                <w:szCs w:val="24"/>
                              </w:rPr>
                              <w:t>• Découvrir un récit fantastique.                   • Lire un texte long.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EC5940" w:rsidP="00EC5940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C5940">
                        <w:rPr>
                          <w:bCs/>
                          <w:szCs w:val="24"/>
                        </w:rPr>
                        <w:t>• Découvrir un récit fantastique.                   • Lire un texte long.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3F6018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br/>
            </w:r>
            <w:r w:rsidR="00EC5940" w:rsidRPr="00EC594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Consignes préalables</w:t>
            </w:r>
          </w:p>
          <w:p w:rsidR="00E04524" w:rsidRDefault="00E04524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EC594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Rappel de la situation</w:t>
            </w: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D72AA6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EC594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Compte rendu de la lecture</w:t>
            </w: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55EBC" w:rsidRDefault="00855EB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55EBC" w:rsidRDefault="00855EB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55EBC" w:rsidRDefault="00855EB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855EB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855EB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3. Lecture du passage </w:t>
            </w: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855EBC" w:rsidP="00855EBC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855EB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Conclusion</w:t>
            </w:r>
          </w:p>
        </w:tc>
        <w:tc>
          <w:tcPr>
            <w:tcW w:w="9406" w:type="dxa"/>
            <w:shd w:val="clear" w:color="auto" w:fill="auto"/>
          </w:tcPr>
          <w:p w:rsidR="00EC5940" w:rsidRDefault="00EC5940" w:rsidP="00EC5940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EC5940" w:rsidRPr="00EC5940" w:rsidRDefault="00EC5940" w:rsidP="00EC5940">
            <w:pPr>
              <w:spacing w:line="240" w:lineRule="auto"/>
              <w:rPr>
                <w:rFonts w:asciiTheme="majorBidi" w:hAnsiTheme="majorBidi" w:cstheme="majorBidi"/>
              </w:rPr>
            </w:pPr>
            <w:r w:rsidRPr="00EC5940">
              <w:rPr>
                <w:rFonts w:asciiTheme="majorBidi" w:hAnsiTheme="majorBidi" w:cstheme="majorBidi"/>
              </w:rPr>
              <w:t>• L'enseignant demandera aux apprenants de lire, hors classe, le texte de la page 51 du livre de l'élève.</w:t>
            </w:r>
            <w:r>
              <w:rPr>
                <w:rFonts w:asciiTheme="majorBidi" w:hAnsiTheme="majorBidi" w:cstheme="majorBidi"/>
              </w:rPr>
              <w:br/>
            </w:r>
            <w:r w:rsidRPr="00EC5940">
              <w:rPr>
                <w:rFonts w:asciiTheme="majorBidi" w:hAnsiTheme="majorBidi" w:cstheme="majorBidi"/>
              </w:rPr>
              <w:t>• Il leur demandera de préparer des questions se rapportant au texte.</w:t>
            </w:r>
            <w:r>
              <w:rPr>
                <w:rFonts w:asciiTheme="majorBidi" w:hAnsiTheme="majorBidi" w:cstheme="majorBidi"/>
              </w:rPr>
              <w:br/>
            </w:r>
            <w:r w:rsidRPr="00EC5940">
              <w:rPr>
                <w:rFonts w:asciiTheme="majorBidi" w:hAnsiTheme="majorBidi" w:cstheme="majorBidi"/>
              </w:rPr>
              <w:t>• Il les incitera à chercher l'explication des mots difficiles dans un dictionnaire.</w:t>
            </w:r>
            <w:r>
              <w:rPr>
                <w:rFonts w:asciiTheme="majorBidi" w:hAnsiTheme="majorBidi" w:cstheme="majorBidi"/>
              </w:rPr>
              <w:br/>
            </w:r>
            <w:r w:rsidRPr="00EC5940">
              <w:rPr>
                <w:rFonts w:asciiTheme="majorBidi" w:hAnsiTheme="majorBidi" w:cstheme="majorBidi"/>
              </w:rPr>
              <w:t>• Il leur dira que c'est la fin de l'histoire dont ils ont déjà lu deux épisodes.</w:t>
            </w:r>
          </w:p>
          <w:p w:rsidR="00EC5940" w:rsidRPr="00EC5940" w:rsidRDefault="00EC5940" w:rsidP="00EC5940">
            <w:pPr>
              <w:spacing w:line="240" w:lineRule="auto"/>
              <w:rPr>
                <w:rFonts w:asciiTheme="majorBidi" w:hAnsiTheme="majorBidi" w:cstheme="majorBidi"/>
              </w:rPr>
            </w:pPr>
            <w:r w:rsidRPr="00EC5940">
              <w:rPr>
                <w:rFonts w:asciiTheme="majorBidi" w:hAnsiTheme="majorBidi" w:cstheme="majorBidi"/>
              </w:rPr>
              <w:t>Commencer par faire rappeler l'épisode précédent par les apprenants en posant des questions : Qu'est-ce que l'arbre a donné à Ahmed ? Qui rend visite à Ahmed et à sa femme ? Qu'a fait la vieille dame avant de partir ?</w:t>
            </w:r>
          </w:p>
          <w:p w:rsidR="00EC5940" w:rsidRPr="00EC5940" w:rsidRDefault="00EC5940" w:rsidP="00EC5940">
            <w:pPr>
              <w:spacing w:line="240" w:lineRule="auto"/>
              <w:rPr>
                <w:rFonts w:asciiTheme="majorBidi" w:hAnsiTheme="majorBidi" w:cstheme="majorBidi"/>
              </w:rPr>
            </w:pPr>
            <w:r w:rsidRPr="00EC5940">
              <w:rPr>
                <w:rFonts w:asciiTheme="majorBidi" w:hAnsiTheme="majorBidi" w:cstheme="majorBidi"/>
              </w:rPr>
              <w:t>• Inviter les apprenants à s'interroger mutuellement sur les nouveaux événements de l'his</w:t>
            </w:r>
            <w:r>
              <w:rPr>
                <w:rFonts w:asciiTheme="majorBidi" w:hAnsiTheme="majorBidi" w:cstheme="majorBidi"/>
              </w:rPr>
              <w:t>toire. Accepter toutes les ques</w:t>
            </w:r>
            <w:r w:rsidRPr="00EC5940">
              <w:rPr>
                <w:rFonts w:asciiTheme="majorBidi" w:hAnsiTheme="majorBidi" w:cstheme="majorBidi"/>
              </w:rPr>
              <w:t>tions sensées se rapportant au texte. Si nécessaire, corriger la formulation des questions pour qu'elles soient correctes. Diriger avec doigté ce moment d'échange entre les apprenants.</w:t>
            </w:r>
          </w:p>
          <w:p w:rsidR="00EC5940" w:rsidRPr="00EC5940" w:rsidRDefault="00EC5940" w:rsidP="00EC5940">
            <w:pPr>
              <w:spacing w:line="240" w:lineRule="auto"/>
              <w:rPr>
                <w:rFonts w:asciiTheme="majorBidi" w:hAnsiTheme="majorBidi" w:cstheme="majorBidi"/>
              </w:rPr>
            </w:pPr>
            <w:r w:rsidRPr="00EC5940">
              <w:rPr>
                <w:rFonts w:asciiTheme="majorBidi" w:hAnsiTheme="majorBidi" w:cstheme="majorBidi"/>
              </w:rPr>
              <w:t>• Proposer des questions qui n'auront pas été posées par les apprenants :</w:t>
            </w:r>
          </w:p>
          <w:p w:rsidR="00EC5940" w:rsidRPr="00EC5940" w:rsidRDefault="00EC5940" w:rsidP="00EC5940">
            <w:pPr>
              <w:spacing w:line="240" w:lineRule="auto"/>
              <w:rPr>
                <w:rFonts w:asciiTheme="majorBidi" w:hAnsiTheme="majorBidi" w:cstheme="majorBidi"/>
              </w:rPr>
            </w:pPr>
            <w:r w:rsidRPr="00EC5940">
              <w:rPr>
                <w:rFonts w:asciiTheme="majorBidi" w:hAnsiTheme="majorBidi" w:cstheme="majorBidi"/>
              </w:rPr>
              <w:t>Q : Que se passe-t-il le lendemain quand Ahmed prononce les paroles magiques ? R : Le plat n'obéit plus.</w:t>
            </w:r>
          </w:p>
          <w:p w:rsidR="00EC5940" w:rsidRPr="00EC5940" w:rsidRDefault="00EC5940" w:rsidP="00EC5940">
            <w:pPr>
              <w:spacing w:line="240" w:lineRule="auto"/>
              <w:rPr>
                <w:rFonts w:asciiTheme="majorBidi" w:hAnsiTheme="majorBidi" w:cstheme="majorBidi"/>
              </w:rPr>
            </w:pPr>
            <w:r w:rsidRPr="00EC5940">
              <w:rPr>
                <w:rFonts w:asciiTheme="majorBidi" w:hAnsiTheme="majorBidi" w:cstheme="majorBidi"/>
              </w:rPr>
              <w:t>Q : Que fait-il alors ? R : II casse le plat et court vers l'arbre.</w:t>
            </w:r>
          </w:p>
          <w:p w:rsidR="00EC5940" w:rsidRPr="00EC5940" w:rsidRDefault="00EC5940" w:rsidP="00EC5940">
            <w:pPr>
              <w:spacing w:line="240" w:lineRule="auto"/>
              <w:rPr>
                <w:rFonts w:asciiTheme="majorBidi" w:hAnsiTheme="majorBidi" w:cstheme="majorBidi"/>
              </w:rPr>
            </w:pPr>
            <w:r w:rsidRPr="00EC5940">
              <w:rPr>
                <w:rFonts w:asciiTheme="majorBidi" w:hAnsiTheme="majorBidi" w:cstheme="majorBidi"/>
              </w:rPr>
              <w:t>Q : Le bûcheron reçoit un deuxième objet magique : lequel ? R : II reçoit des bâtons magiques.</w:t>
            </w:r>
          </w:p>
          <w:p w:rsidR="00EC5940" w:rsidRPr="00EC5940" w:rsidRDefault="00EC5940" w:rsidP="00EC5940">
            <w:pPr>
              <w:spacing w:line="240" w:lineRule="auto"/>
              <w:rPr>
                <w:rFonts w:asciiTheme="majorBidi" w:hAnsiTheme="majorBidi" w:cstheme="majorBidi"/>
              </w:rPr>
            </w:pPr>
            <w:r w:rsidRPr="00EC5940">
              <w:rPr>
                <w:rFonts w:asciiTheme="majorBidi" w:hAnsiTheme="majorBidi" w:cstheme="majorBidi"/>
              </w:rPr>
              <w:t>Q : Que font les bâtons magiques ? Pourquoi ? R : Ils frappent le pauvre Ahmed car il a dit que l'arbre s'était moqué de lui.</w:t>
            </w:r>
          </w:p>
          <w:p w:rsidR="00EC5940" w:rsidRPr="00EC5940" w:rsidRDefault="00EC5940" w:rsidP="00EC5940">
            <w:pPr>
              <w:spacing w:line="240" w:lineRule="auto"/>
              <w:rPr>
                <w:rFonts w:asciiTheme="majorBidi" w:hAnsiTheme="majorBidi" w:cstheme="majorBidi"/>
              </w:rPr>
            </w:pPr>
            <w:r w:rsidRPr="00EC5940">
              <w:rPr>
                <w:rFonts w:asciiTheme="majorBidi" w:hAnsiTheme="majorBidi" w:cstheme="majorBidi"/>
              </w:rPr>
              <w:t xml:space="preserve">Q : Comment le bûcheron a-t-il retrouvé son plat ? R : Grâce à une ruse : il </w:t>
            </w:r>
            <w:proofErr w:type="gramStart"/>
            <w:r w:rsidRPr="00EC5940">
              <w:rPr>
                <w:rFonts w:asciiTheme="majorBidi" w:hAnsiTheme="majorBidi" w:cstheme="majorBidi"/>
              </w:rPr>
              <w:t>a</w:t>
            </w:r>
            <w:proofErr w:type="gramEnd"/>
            <w:r w:rsidRPr="00EC5940">
              <w:rPr>
                <w:rFonts w:asciiTheme="majorBidi" w:hAnsiTheme="majorBidi" w:cstheme="majorBidi"/>
              </w:rPr>
              <w:t xml:space="preserve"> demandé à la vieille dame de lui garder ses </w:t>
            </w:r>
            <w:proofErr w:type="spellStart"/>
            <w:r w:rsidRPr="00EC5940">
              <w:rPr>
                <w:rFonts w:asciiTheme="majorBidi" w:hAnsiTheme="majorBidi" w:cstheme="majorBidi"/>
              </w:rPr>
              <w:t>bâtons.Il</w:t>
            </w:r>
            <w:proofErr w:type="spellEnd"/>
            <w:r w:rsidRPr="00EC5940">
              <w:rPr>
                <w:rFonts w:asciiTheme="majorBidi" w:hAnsiTheme="majorBidi" w:cstheme="majorBidi"/>
              </w:rPr>
              <w:t xml:space="preserve"> s'est caché et a  donné  l'ordre aux bâtons magiques de battre la vieille dame. Elle comprend qu'elle est punie et lui rend le plat magique.</w:t>
            </w:r>
          </w:p>
          <w:p w:rsidR="00EC5940" w:rsidRPr="00EC5940" w:rsidRDefault="00EC5940" w:rsidP="00EC5940">
            <w:pPr>
              <w:spacing w:line="240" w:lineRule="auto"/>
              <w:rPr>
                <w:rFonts w:asciiTheme="majorBidi" w:hAnsiTheme="majorBidi" w:cstheme="majorBidi"/>
              </w:rPr>
            </w:pPr>
            <w:r w:rsidRPr="00EC5940">
              <w:rPr>
                <w:rFonts w:asciiTheme="majorBidi" w:hAnsiTheme="majorBidi" w:cstheme="majorBidi"/>
              </w:rPr>
              <w:t>Q : Choisis ce qui est vrai : Ahmed est voleur - généreux - paresseux - rusé - courageux. R : généreux, rusé, courageux.</w:t>
            </w:r>
          </w:p>
          <w:p w:rsidR="00EC5940" w:rsidRPr="00EC5940" w:rsidRDefault="00EC5940" w:rsidP="00EC5940">
            <w:pPr>
              <w:spacing w:line="240" w:lineRule="auto"/>
              <w:rPr>
                <w:rFonts w:asciiTheme="majorBidi" w:hAnsiTheme="majorBidi" w:cstheme="majorBidi"/>
              </w:rPr>
            </w:pPr>
            <w:r w:rsidRPr="00EC5940">
              <w:rPr>
                <w:rFonts w:asciiTheme="majorBidi" w:hAnsiTheme="majorBidi" w:cstheme="majorBidi"/>
              </w:rPr>
              <w:t xml:space="preserve">Q : Cette histoire </w:t>
            </w:r>
            <w:proofErr w:type="spellStart"/>
            <w:r w:rsidRPr="00EC5940">
              <w:rPr>
                <w:rFonts w:asciiTheme="majorBidi" w:hAnsiTheme="majorBidi" w:cstheme="majorBidi"/>
              </w:rPr>
              <w:t>est elle</w:t>
            </w:r>
            <w:proofErr w:type="spellEnd"/>
            <w:r w:rsidRPr="00EC5940">
              <w:rPr>
                <w:rFonts w:asciiTheme="majorBidi" w:hAnsiTheme="majorBidi" w:cstheme="majorBidi"/>
              </w:rPr>
              <w:t xml:space="preserve"> vraie ou imaginaire ? Justifie ta réponse. R : Elle est imaginaire, car des objets magiques interviennent dans l'histoire.</w:t>
            </w:r>
          </w:p>
          <w:p w:rsidR="00EC5940" w:rsidRPr="00EC5940" w:rsidRDefault="00855EBC" w:rsidP="00855EB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EC5940" w:rsidRPr="00EC5940">
              <w:rPr>
                <w:rFonts w:asciiTheme="majorBidi" w:hAnsiTheme="majorBidi" w:cstheme="majorBidi"/>
              </w:rPr>
              <w:t>Lectures individuelles à voix haute. Émailler ces lectures d'explication de mots et d'expressions difficiles.</w:t>
            </w:r>
          </w:p>
          <w:p w:rsidR="00152513" w:rsidRPr="005C7CD7" w:rsidRDefault="00855EBC" w:rsidP="00855EB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EC5940" w:rsidRPr="00EC5940">
              <w:rPr>
                <w:rFonts w:asciiTheme="majorBidi" w:hAnsiTheme="majorBidi" w:cstheme="majorBidi"/>
              </w:rPr>
              <w:t>L'enseignant pose des questions aux apprenants pour qu'ils tirent des conclusions de leur lecture et dégagent la morale de ce conte.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C03" w:rsidRDefault="00B12C03" w:rsidP="00F82AF0">
      <w:pPr>
        <w:spacing w:after="0" w:line="240" w:lineRule="auto"/>
      </w:pPr>
      <w:r>
        <w:separator/>
      </w:r>
    </w:p>
  </w:endnote>
  <w:endnote w:type="continuationSeparator" w:id="0">
    <w:p w:rsidR="00B12C03" w:rsidRDefault="00B12C03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C03" w:rsidRDefault="00B12C03" w:rsidP="00F82AF0">
      <w:pPr>
        <w:spacing w:after="0" w:line="240" w:lineRule="auto"/>
      </w:pPr>
      <w:r>
        <w:separator/>
      </w:r>
    </w:p>
  </w:footnote>
  <w:footnote w:type="continuationSeparator" w:id="0">
    <w:p w:rsidR="00B12C03" w:rsidRDefault="00B12C03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74DA"/>
    <w:rsid w:val="001F02AF"/>
    <w:rsid w:val="002213C6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20222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C7DFC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55EBC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1D71"/>
    <w:rsid w:val="00952540"/>
    <w:rsid w:val="00962114"/>
    <w:rsid w:val="00971886"/>
    <w:rsid w:val="00973D2A"/>
    <w:rsid w:val="009A010C"/>
    <w:rsid w:val="009A0A7A"/>
    <w:rsid w:val="009A362C"/>
    <w:rsid w:val="009B60B8"/>
    <w:rsid w:val="009D1152"/>
    <w:rsid w:val="009D53DE"/>
    <w:rsid w:val="009E6A38"/>
    <w:rsid w:val="00A00626"/>
    <w:rsid w:val="00A2142C"/>
    <w:rsid w:val="00A31D91"/>
    <w:rsid w:val="00A50DEB"/>
    <w:rsid w:val="00AA1B61"/>
    <w:rsid w:val="00AC555B"/>
    <w:rsid w:val="00AE2C8C"/>
    <w:rsid w:val="00AF3184"/>
    <w:rsid w:val="00AF3E7C"/>
    <w:rsid w:val="00B00825"/>
    <w:rsid w:val="00B00DB9"/>
    <w:rsid w:val="00B115CA"/>
    <w:rsid w:val="00B12C03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C5940"/>
    <w:rsid w:val="00EF36C5"/>
    <w:rsid w:val="00F1553F"/>
    <w:rsid w:val="00F27A50"/>
    <w:rsid w:val="00F409BA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0C4AF-58DB-4F89-8291-862BB27C7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2013-12-08T18:48:00Z</dcterms:created>
  <dcterms:modified xsi:type="dcterms:W3CDTF">2013-12-08T18:48:00Z</dcterms:modified>
</cp:coreProperties>
</file>