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ED8" w:rsidRPr="00DA7ED8" w:rsidRDefault="00DA7ED8" w:rsidP="00DA7ED8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u w:val="single"/>
          <w:lang w:eastAsia="fr-FR"/>
        </w:rPr>
      </w:pPr>
      <w:r w:rsidRPr="00DA7ED8">
        <w:rPr>
          <w:rFonts w:ascii="Simplified Arabic" w:eastAsia="Times New Roman" w:hAnsi="Simplified Arabic" w:cs="Simplified Arabic" w:hint="cs"/>
          <w:b/>
          <w:bCs/>
          <w:color w:val="FF0000"/>
          <w:sz w:val="72"/>
          <w:szCs w:val="72"/>
          <w:u w:val="single"/>
          <w:rtl/>
          <w:lang w:eastAsia="fr-FR"/>
        </w:rPr>
        <w:t xml:space="preserve">نظرية </w:t>
      </w:r>
      <w:proofErr w:type="spellStart"/>
      <w:r w:rsidRPr="00DA7ED8">
        <w:rPr>
          <w:rFonts w:ascii="Simplified Arabic" w:eastAsia="Times New Roman" w:hAnsi="Simplified Arabic" w:cs="Simplified Arabic" w:hint="cs"/>
          <w:b/>
          <w:bCs/>
          <w:color w:val="FF0000"/>
          <w:sz w:val="72"/>
          <w:szCs w:val="72"/>
          <w:u w:val="single"/>
          <w:rtl/>
          <w:lang w:eastAsia="fr-FR"/>
        </w:rPr>
        <w:t>تكتونية</w:t>
      </w:r>
      <w:proofErr w:type="spellEnd"/>
      <w:r w:rsidRPr="00DA7ED8">
        <w:rPr>
          <w:rFonts w:ascii="Simplified Arabic" w:eastAsia="Times New Roman" w:hAnsi="Simplified Arabic" w:cs="Simplified Arabic" w:hint="cs"/>
          <w:b/>
          <w:bCs/>
          <w:color w:val="FF0000"/>
          <w:sz w:val="72"/>
          <w:szCs w:val="72"/>
          <w:u w:val="single"/>
          <w:rtl/>
          <w:lang w:eastAsia="fr-FR"/>
        </w:rPr>
        <w:t xml:space="preserve"> الصفائح</w:t>
      </w:r>
    </w:p>
    <w:p w:rsidR="00DA7ED8" w:rsidRPr="00DA7ED8" w:rsidRDefault="00DA7ED8" w:rsidP="00DA7ED8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eastAsia="fr-FR"/>
        </w:rPr>
      </w:pPr>
      <w:r w:rsidRPr="00DA7ED8"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 xml:space="preserve"> النيابة </w:t>
      </w:r>
      <w:proofErr w:type="gramStart"/>
      <w:r w:rsidRPr="00DA7ED8"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>  :</w:t>
      </w:r>
      <w:proofErr w:type="gramEnd"/>
      <w:r w:rsidRPr="00DA7ED8"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 xml:space="preserve">         </w:t>
      </w:r>
      <w:r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>سلا</w:t>
      </w:r>
      <w:r w:rsidRPr="00DA7ED8"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 xml:space="preserve">        </w:t>
      </w:r>
      <w:r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 xml:space="preserve">                               </w:t>
      </w:r>
      <w:r w:rsidRPr="00DA7ED8"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> التاريخ         : 1</w:t>
      </w:r>
      <w:r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>6</w:t>
      </w:r>
      <w:r w:rsidRPr="00DA7ED8"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>/09/20</w:t>
      </w:r>
      <w:r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>1</w:t>
      </w:r>
      <w:r w:rsidRPr="00DA7ED8"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 xml:space="preserve">0     </w:t>
      </w:r>
    </w:p>
    <w:p w:rsidR="00DA7ED8" w:rsidRPr="00DA7ED8" w:rsidRDefault="00DA7ED8" w:rsidP="00DA7ED8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t>  المؤسسة  :    </w:t>
      </w:r>
      <w:r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 xml:space="preserve">الثانوية </w:t>
      </w:r>
      <w:proofErr w:type="spellStart"/>
      <w:r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>الاعدادية</w:t>
      </w:r>
      <w:proofErr w:type="spellEnd"/>
      <w:r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 xml:space="preserve"> الخوارزمي                 </w:t>
      </w:r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t>المستوى       :    السنة الثانية ثانوي إعدادي  </w:t>
      </w:r>
    </w:p>
    <w:p w:rsidR="00DA7ED8" w:rsidRPr="00DA7ED8" w:rsidRDefault="00DA7ED8" w:rsidP="00DA7ED8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t>  الأستاذ</w:t>
      </w:r>
      <w:r>
        <w:rPr>
          <w:rFonts w:ascii="Simplified Arabic" w:eastAsia="Times New Roman" w:hAnsi="Simplified Arabic" w:cs="Simplified Arabic" w:hint="cs"/>
          <w:b/>
          <w:bCs/>
          <w:color w:val="993300"/>
          <w:sz w:val="28"/>
          <w:szCs w:val="28"/>
          <w:rtl/>
          <w:lang w:eastAsia="fr-FR"/>
        </w:rPr>
        <w:t>ة</w:t>
      </w:r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t xml:space="preserve">     :    </w:t>
      </w:r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u w:val="single"/>
          <w:rtl/>
          <w:lang w:eastAsia="fr-FR"/>
        </w:rPr>
        <w:t xml:space="preserve"> </w:t>
      </w:r>
      <w:r w:rsidRPr="009A13FE">
        <w:rPr>
          <w:rFonts w:ascii="Simplified Arabic" w:eastAsia="Times New Roman" w:hAnsi="Simplified Arabic" w:cs="Simplified Arabic" w:hint="cs"/>
          <w:b/>
          <w:bCs/>
          <w:color w:val="002060"/>
          <w:sz w:val="28"/>
          <w:szCs w:val="28"/>
          <w:u w:val="single"/>
          <w:rtl/>
          <w:lang w:eastAsia="fr-FR"/>
        </w:rPr>
        <w:t xml:space="preserve">رشيدة </w:t>
      </w:r>
      <w:proofErr w:type="spellStart"/>
      <w:r w:rsidRPr="009A13FE">
        <w:rPr>
          <w:rFonts w:ascii="Simplified Arabic" w:eastAsia="Times New Roman" w:hAnsi="Simplified Arabic" w:cs="Simplified Arabic" w:hint="cs"/>
          <w:b/>
          <w:bCs/>
          <w:color w:val="002060"/>
          <w:sz w:val="28"/>
          <w:szCs w:val="28"/>
          <w:u w:val="single"/>
          <w:rtl/>
          <w:lang w:eastAsia="fr-FR"/>
        </w:rPr>
        <w:t>لمسطس</w:t>
      </w:r>
      <w:proofErr w:type="spellEnd"/>
      <w:r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t>                           </w:t>
      </w:r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t>الوحدة الثانية :    الظواهر الجيولوجية الباطنية</w:t>
      </w:r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br/>
        <w:t>   المادة      :    علوم الحياة</w:t>
      </w:r>
      <w:r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t xml:space="preserve"> والأرض                    </w:t>
      </w:r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t xml:space="preserve">    الملف الأول :   نظرية </w:t>
      </w:r>
      <w:proofErr w:type="spellStart"/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t>تكتونية</w:t>
      </w:r>
      <w:proofErr w:type="spellEnd"/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t xml:space="preserve"> الصفائح </w:t>
      </w:r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br/>
        <w:t>   الوقت     :    4 ساعات                                          مكان الإنجاز : الفصل</w:t>
      </w:r>
    </w:p>
    <w:p w:rsidR="00DA7ED8" w:rsidRPr="00DA7ED8" w:rsidRDefault="00DA7ED8" w:rsidP="00DA7ED8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color w:val="993300"/>
          <w:sz w:val="28"/>
          <w:szCs w:val="28"/>
          <w:rtl/>
          <w:lang w:eastAsia="fr-FR"/>
        </w:rPr>
        <w:t> </w:t>
      </w:r>
    </w:p>
    <w:p w:rsidR="00DA7ED8" w:rsidRDefault="00DA7ED8" w:rsidP="00DA7ED8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color w:val="00B050"/>
          <w:sz w:val="48"/>
          <w:szCs w:val="48"/>
          <w:u w:val="single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 xml:space="preserve">المكتسبات </w:t>
      </w:r>
      <w:proofErr w:type="gramStart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>القبلية :</w:t>
      </w:r>
      <w:proofErr w:type="gramEnd"/>
    </w:p>
    <w:p w:rsidR="00D31885" w:rsidRPr="00DA7ED8" w:rsidRDefault="00D31885" w:rsidP="00D31885">
      <w:pPr>
        <w:bidi/>
        <w:spacing w:after="0" w:line="240" w:lineRule="auto"/>
        <w:rPr>
          <w:rFonts w:ascii="Times New Roman" w:eastAsia="Times New Roman" w:hAnsi="Times New Roman" w:cs="Times New Roman"/>
          <w:color w:val="00B050"/>
          <w:sz w:val="48"/>
          <w:szCs w:val="48"/>
          <w:u w:val="single"/>
          <w:rtl/>
          <w:lang w:eastAsia="fr-FR"/>
        </w:rPr>
      </w:pPr>
    </w:p>
    <w:tbl>
      <w:tblPr>
        <w:bidiVisual/>
        <w:tblW w:w="0" w:type="auto"/>
        <w:tblBorders>
          <w:top w:val="wave" w:sz="6" w:space="0" w:color="FF0000"/>
          <w:left w:val="wave" w:sz="6" w:space="0" w:color="FF0000"/>
          <w:bottom w:val="wave" w:sz="6" w:space="0" w:color="FF0000"/>
          <w:right w:val="wave" w:sz="6" w:space="0" w:color="FF0000"/>
          <w:insideH w:val="wave" w:sz="6" w:space="0" w:color="FF0000"/>
          <w:insideV w:val="wave" w:sz="6" w:space="0" w:color="FF0000"/>
        </w:tblBorders>
        <w:tblCellMar>
          <w:left w:w="0" w:type="dxa"/>
          <w:right w:w="0" w:type="dxa"/>
        </w:tblCellMar>
        <w:tblLook w:val="04A0"/>
      </w:tblPr>
      <w:tblGrid>
        <w:gridCol w:w="15920"/>
      </w:tblGrid>
      <w:tr w:rsidR="00DA7ED8" w:rsidRPr="00DA7ED8" w:rsidTr="000525BC">
        <w:tc>
          <w:tcPr>
            <w:tcW w:w="16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الزلازل ، البراكين،الصخور البركانية ، الصخور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الصهارية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، السلاسل الجبلية ،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تموضع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القارات و المحيطات ، مفهوم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الإنصهار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، حالات المادة ،مفهوم الضغط و الحرارة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 xml:space="preserve"> .</w:t>
            </w:r>
          </w:p>
        </w:tc>
      </w:tr>
    </w:tbl>
    <w:p w:rsidR="00DA7ED8" w:rsidRPr="00DA7ED8" w:rsidRDefault="00DA7ED8" w:rsidP="00DA7ED8">
      <w:pPr>
        <w:bidi/>
        <w:spacing w:after="0" w:line="240" w:lineRule="auto"/>
        <w:rPr>
          <w:rFonts w:ascii="Times New Roman" w:eastAsia="Times New Roman" w:hAnsi="Times New Roman" w:cs="Times New Roman"/>
          <w:color w:val="00B050"/>
          <w:sz w:val="48"/>
          <w:szCs w:val="48"/>
          <w:u w:val="single"/>
          <w:rtl/>
          <w:lang w:eastAsia="fr-FR"/>
        </w:rPr>
      </w:pPr>
    </w:p>
    <w:p w:rsidR="00DA7ED8" w:rsidRDefault="00DA7ED8" w:rsidP="00DA7ED8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color w:val="00B050"/>
          <w:sz w:val="48"/>
          <w:szCs w:val="48"/>
          <w:u w:val="single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 xml:space="preserve">الكفاية المستهدفة من التعليم الجزئي الأول 1: </w:t>
      </w:r>
    </w:p>
    <w:p w:rsidR="00D31885" w:rsidRPr="00DA7ED8" w:rsidRDefault="00D31885" w:rsidP="00D31885">
      <w:pPr>
        <w:bidi/>
        <w:spacing w:after="0" w:line="240" w:lineRule="auto"/>
        <w:rPr>
          <w:rFonts w:ascii="Times New Roman" w:eastAsia="Times New Roman" w:hAnsi="Times New Roman" w:cs="Times New Roman"/>
          <w:color w:val="00B050"/>
          <w:sz w:val="48"/>
          <w:szCs w:val="48"/>
          <w:u w:val="single"/>
          <w:rtl/>
          <w:lang w:eastAsia="fr-FR"/>
        </w:rPr>
      </w:pPr>
    </w:p>
    <w:tbl>
      <w:tblPr>
        <w:bidiVisual/>
        <w:tblW w:w="0" w:type="auto"/>
        <w:tblBorders>
          <w:top w:val="wave" w:sz="12" w:space="0" w:color="FF0000"/>
          <w:left w:val="wave" w:sz="12" w:space="0" w:color="FF0000"/>
          <w:bottom w:val="wave" w:sz="12" w:space="0" w:color="FF0000"/>
          <w:right w:val="wave" w:sz="12" w:space="0" w:color="FF0000"/>
          <w:insideH w:val="wave" w:sz="12" w:space="0" w:color="FF0000"/>
          <w:insideV w:val="wave" w:sz="12" w:space="0" w:color="FF0000"/>
        </w:tblBorders>
        <w:tblCellMar>
          <w:left w:w="0" w:type="dxa"/>
          <w:right w:w="0" w:type="dxa"/>
        </w:tblCellMar>
        <w:tblLook w:val="04A0"/>
      </w:tblPr>
      <w:tblGrid>
        <w:gridCol w:w="15920"/>
      </w:tblGrid>
      <w:tr w:rsidR="00DA7ED8" w:rsidRPr="00DA7ED8" w:rsidTr="000525BC">
        <w:tc>
          <w:tcPr>
            <w:tcW w:w="16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يصبح التلميذ قادر</w:t>
            </w:r>
            <w:r w:rsidR="00A16845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على  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الإستدلال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على صحة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نظرية زحزحة القارات بواسطة الأدلة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الخرائطية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و الجيولوجية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والمستحاثية</w:t>
            </w:r>
            <w:proofErr w:type="spellEnd"/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 xml:space="preserve"> .</w:t>
            </w:r>
          </w:p>
        </w:tc>
      </w:tr>
    </w:tbl>
    <w:p w:rsidR="00DA7ED8" w:rsidRPr="00DA7ED8" w:rsidRDefault="00DA7ED8" w:rsidP="00D31885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eastAsia="fr-FR"/>
        </w:rPr>
      </w:pPr>
      <w:r w:rsidRPr="00DA7ED8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fr-FR"/>
        </w:rPr>
        <w:t> </w:t>
      </w:r>
    </w:p>
    <w:p w:rsidR="00DA7ED8" w:rsidRDefault="00DA7ED8" w:rsidP="00DA7ED8">
      <w:pPr>
        <w:bidi/>
        <w:spacing w:after="0" w:line="240" w:lineRule="auto"/>
        <w:rPr>
          <w:rFonts w:ascii="Times New Roman" w:eastAsia="Times New Roman" w:hAnsi="Times New Roman" w:cs="Times New Roman" w:hint="cs"/>
          <w:b/>
          <w:bCs/>
          <w:color w:val="00B050"/>
          <w:sz w:val="48"/>
          <w:szCs w:val="48"/>
          <w:u w:val="single"/>
          <w:rtl/>
          <w:lang w:eastAsia="fr-FR"/>
        </w:rPr>
      </w:pPr>
      <w:r w:rsidRPr="00DA7ED8">
        <w:rPr>
          <w:rFonts w:ascii="Times New Roman" w:eastAsia="Times New Roman" w:hAnsi="Times New Roman" w:cs="Times New Roman" w:hint="cs"/>
          <w:b/>
          <w:bCs/>
          <w:color w:val="00B050"/>
          <w:sz w:val="48"/>
          <w:szCs w:val="48"/>
          <w:u w:val="single"/>
          <w:rtl/>
          <w:lang w:eastAsia="fr-FR"/>
        </w:rPr>
        <w:t> </w:t>
      </w:r>
      <w:proofErr w:type="spellStart"/>
      <w:r w:rsidRPr="00DA7ED8">
        <w:rPr>
          <w:rFonts w:ascii="Times New Roman" w:eastAsia="Times New Roman" w:hAnsi="Times New Roman" w:cs="Times New Roman" w:hint="cs"/>
          <w:b/>
          <w:bCs/>
          <w:color w:val="00B050"/>
          <w:sz w:val="48"/>
          <w:szCs w:val="48"/>
          <w:u w:val="single"/>
          <w:rtl/>
          <w:lang w:eastAsia="fr-FR"/>
        </w:rPr>
        <w:t>الإمتدادات</w:t>
      </w:r>
      <w:proofErr w:type="spellEnd"/>
      <w:r w:rsidRPr="00DA7ED8">
        <w:rPr>
          <w:rFonts w:ascii="Times New Roman" w:eastAsia="Times New Roman" w:hAnsi="Times New Roman" w:cs="Times New Roman" w:hint="cs"/>
          <w:b/>
          <w:bCs/>
          <w:color w:val="00B050"/>
          <w:sz w:val="48"/>
          <w:szCs w:val="48"/>
          <w:u w:val="single"/>
          <w:rtl/>
          <w:lang w:eastAsia="fr-FR"/>
        </w:rPr>
        <w:t xml:space="preserve"> المرتقبة :</w:t>
      </w:r>
    </w:p>
    <w:p w:rsidR="00D31885" w:rsidRPr="00DA7ED8" w:rsidRDefault="00D31885" w:rsidP="00D31885">
      <w:pPr>
        <w:bidi/>
        <w:spacing w:after="0" w:line="240" w:lineRule="auto"/>
        <w:rPr>
          <w:rFonts w:ascii="Times New Roman" w:eastAsia="Times New Roman" w:hAnsi="Times New Roman" w:cs="Times New Roman"/>
          <w:color w:val="00B050"/>
          <w:sz w:val="48"/>
          <w:szCs w:val="48"/>
          <w:u w:val="single"/>
          <w:rtl/>
          <w:lang w:eastAsia="fr-FR"/>
        </w:rPr>
      </w:pPr>
    </w:p>
    <w:tbl>
      <w:tblPr>
        <w:bidiVisual/>
        <w:tblW w:w="0" w:type="auto"/>
        <w:tblBorders>
          <w:top w:val="wave" w:sz="12" w:space="0" w:color="FF0000"/>
          <w:left w:val="wave" w:sz="12" w:space="0" w:color="FF0000"/>
          <w:bottom w:val="wave" w:sz="12" w:space="0" w:color="FF0000"/>
          <w:right w:val="wave" w:sz="12" w:space="0" w:color="FF0000"/>
          <w:insideH w:val="wave" w:sz="12" w:space="0" w:color="FF0000"/>
          <w:insideV w:val="wave" w:sz="12" w:space="0" w:color="FF0000"/>
        </w:tblBorders>
        <w:tblCellMar>
          <w:left w:w="0" w:type="dxa"/>
          <w:right w:w="0" w:type="dxa"/>
        </w:tblCellMar>
        <w:tblLook w:val="04A0"/>
      </w:tblPr>
      <w:tblGrid>
        <w:gridCol w:w="15920"/>
      </w:tblGrid>
      <w:tr w:rsidR="00DA7ED8" w:rsidRPr="00DA7ED8" w:rsidTr="000525BC">
        <w:tc>
          <w:tcPr>
            <w:tcW w:w="16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الزلازل ، البراكين ،التشوهات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التكتونية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،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تكون السلاسل الجبلية ،تركيب الكرة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الارضية</w:t>
            </w:r>
            <w:proofErr w:type="spellEnd"/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 xml:space="preserve"> .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br/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الحركة والسكون بالنسبة للف</w:t>
            </w:r>
            <w:r w:rsidR="00A16845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ي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زياء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الثالثة إعدادي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.</w:t>
            </w:r>
          </w:p>
        </w:tc>
      </w:tr>
    </w:tbl>
    <w:p w:rsidR="00D31885" w:rsidRPr="00DA7ED8" w:rsidRDefault="00D31885" w:rsidP="00D31885">
      <w:pPr>
        <w:bidi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rtl/>
          <w:lang w:eastAsia="fr-FR"/>
        </w:rPr>
      </w:pPr>
    </w:p>
    <w:p w:rsidR="00DA7ED8" w:rsidRDefault="00DA7ED8" w:rsidP="00DA7ED8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color w:val="00B050"/>
          <w:sz w:val="48"/>
          <w:szCs w:val="48"/>
          <w:u w:val="single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lastRenderedPageBreak/>
        <w:t xml:space="preserve">الأهداف </w:t>
      </w:r>
      <w:proofErr w:type="gramStart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>التربوية :</w:t>
      </w:r>
      <w:proofErr w:type="gramEnd"/>
    </w:p>
    <w:p w:rsidR="00D31885" w:rsidRPr="00DA7ED8" w:rsidRDefault="00D31885" w:rsidP="00D31885">
      <w:pPr>
        <w:bidi/>
        <w:spacing w:after="0" w:line="240" w:lineRule="auto"/>
        <w:rPr>
          <w:rFonts w:ascii="Times New Roman" w:eastAsia="Times New Roman" w:hAnsi="Times New Roman" w:cs="Times New Roman"/>
          <w:color w:val="00B050"/>
          <w:sz w:val="48"/>
          <w:szCs w:val="48"/>
          <w:u w:val="single"/>
          <w:rtl/>
          <w:lang w:eastAsia="fr-FR"/>
        </w:rPr>
      </w:pPr>
    </w:p>
    <w:tbl>
      <w:tblPr>
        <w:bidiVisual/>
        <w:tblW w:w="0" w:type="auto"/>
        <w:tblBorders>
          <w:top w:val="wave" w:sz="12" w:space="0" w:color="FF0000"/>
          <w:left w:val="wave" w:sz="12" w:space="0" w:color="FF0000"/>
          <w:bottom w:val="wave" w:sz="12" w:space="0" w:color="FF0000"/>
          <w:right w:val="wave" w:sz="12" w:space="0" w:color="FF0000"/>
          <w:insideH w:val="wave" w:sz="12" w:space="0" w:color="FF0000"/>
          <w:insideV w:val="wave" w:sz="12" w:space="0" w:color="FF0000"/>
        </w:tblBorders>
        <w:tblCellMar>
          <w:left w:w="0" w:type="dxa"/>
          <w:right w:w="0" w:type="dxa"/>
        </w:tblCellMar>
        <w:tblLook w:val="04A0"/>
      </w:tblPr>
      <w:tblGrid>
        <w:gridCol w:w="15920"/>
      </w:tblGrid>
      <w:tr w:rsidR="00DA7ED8" w:rsidRPr="00DA7ED8" w:rsidTr="000525BC">
        <w:tc>
          <w:tcPr>
            <w:tcW w:w="16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A168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  <w:t>-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التعرف على بعض البراهين التي  تدعم نظرية زحزحة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القارات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إنطلاقا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من الملاحظة و التحليل لوثائق </w:t>
            </w: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متنوعة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 xml:space="preserve"> .</w:t>
            </w:r>
            <w:proofErr w:type="gramEnd"/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br/>
              <w:t>-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مقارنة التقسيم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الجغرافي للقارات و المحيطات بتوزيع الصفائح قصد تحديد مفهوم </w:t>
            </w: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الصفيحة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 xml:space="preserve"> .</w:t>
            </w:r>
            <w:proofErr w:type="gramEnd"/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br/>
              <w:t>-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الت</w:t>
            </w:r>
            <w:r w:rsidR="00A16845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د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رب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على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إكتساب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تقنيات الملاحظة و المقارنة و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الأستنتاج</w:t>
            </w:r>
            <w:proofErr w:type="spellEnd"/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.</w:t>
            </w:r>
          </w:p>
        </w:tc>
      </w:tr>
    </w:tbl>
    <w:p w:rsidR="00DA7ED8" w:rsidRPr="00DA7ED8" w:rsidRDefault="00DA7ED8" w:rsidP="00DA7ED8">
      <w:pPr>
        <w:bidi/>
        <w:spacing w:after="0" w:line="240" w:lineRule="auto"/>
        <w:rPr>
          <w:rFonts w:ascii="Times New Roman" w:eastAsia="Times New Roman" w:hAnsi="Times New Roman" w:cs="Times New Roman"/>
          <w:color w:val="00B050"/>
          <w:sz w:val="48"/>
          <w:szCs w:val="48"/>
          <w:u w:val="single"/>
          <w:rtl/>
          <w:lang w:eastAsia="fr-FR"/>
        </w:rPr>
      </w:pPr>
      <w:r w:rsidRPr="00DA7ED8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eastAsia="fr-FR"/>
        </w:rPr>
        <w:t> </w:t>
      </w:r>
    </w:p>
    <w:p w:rsidR="00DA7ED8" w:rsidRDefault="00DA7ED8" w:rsidP="00DA7ED8">
      <w:pPr>
        <w:bidi/>
        <w:spacing w:after="0" w:line="240" w:lineRule="auto"/>
        <w:rPr>
          <w:rFonts w:ascii="Times New Roman" w:eastAsia="Times New Roman" w:hAnsi="Times New Roman" w:cs="Times New Roman" w:hint="cs"/>
          <w:b/>
          <w:bCs/>
          <w:color w:val="00B050"/>
          <w:sz w:val="48"/>
          <w:szCs w:val="48"/>
          <w:u w:val="single"/>
          <w:rtl/>
          <w:lang w:eastAsia="fr-FR"/>
        </w:rPr>
      </w:pPr>
      <w:r w:rsidRPr="00DA7ED8">
        <w:rPr>
          <w:rFonts w:ascii="Times New Roman" w:eastAsia="Times New Roman" w:hAnsi="Times New Roman" w:cs="Times New Roman" w:hint="cs"/>
          <w:b/>
          <w:bCs/>
          <w:color w:val="00B050"/>
          <w:sz w:val="48"/>
          <w:szCs w:val="48"/>
          <w:u w:val="single"/>
          <w:rtl/>
          <w:lang w:eastAsia="fr-FR"/>
        </w:rPr>
        <w:t xml:space="preserve">الوضعية </w:t>
      </w:r>
      <w:proofErr w:type="spellStart"/>
      <w:r w:rsidRPr="00DA7ED8">
        <w:rPr>
          <w:rFonts w:ascii="Times New Roman" w:eastAsia="Times New Roman" w:hAnsi="Times New Roman" w:cs="Times New Roman" w:hint="cs"/>
          <w:b/>
          <w:bCs/>
          <w:color w:val="00B050"/>
          <w:sz w:val="48"/>
          <w:szCs w:val="48"/>
          <w:u w:val="single"/>
          <w:rtl/>
          <w:lang w:eastAsia="fr-FR"/>
        </w:rPr>
        <w:t>الديداكتيكية</w:t>
      </w:r>
      <w:proofErr w:type="spellEnd"/>
      <w:r w:rsidRPr="00DA7ED8">
        <w:rPr>
          <w:rFonts w:ascii="Times New Roman" w:eastAsia="Times New Roman" w:hAnsi="Times New Roman" w:cs="Times New Roman" w:hint="cs"/>
          <w:b/>
          <w:bCs/>
          <w:color w:val="00B050"/>
          <w:sz w:val="48"/>
          <w:szCs w:val="48"/>
          <w:u w:val="single"/>
          <w:rtl/>
          <w:lang w:eastAsia="fr-FR"/>
        </w:rPr>
        <w:t xml:space="preserve"> :</w:t>
      </w:r>
    </w:p>
    <w:p w:rsidR="00D31885" w:rsidRPr="00DA7ED8" w:rsidRDefault="00D31885" w:rsidP="00D31885">
      <w:pPr>
        <w:bidi/>
        <w:spacing w:after="0" w:line="240" w:lineRule="auto"/>
        <w:rPr>
          <w:rFonts w:ascii="Times New Roman" w:eastAsia="Times New Roman" w:hAnsi="Times New Roman" w:cs="Times New Roman"/>
          <w:color w:val="00B050"/>
          <w:sz w:val="48"/>
          <w:szCs w:val="48"/>
          <w:u w:val="single"/>
          <w:rtl/>
          <w:lang w:eastAsia="fr-FR"/>
        </w:rPr>
      </w:pPr>
    </w:p>
    <w:tbl>
      <w:tblPr>
        <w:bidiVisual/>
        <w:tblW w:w="0" w:type="auto"/>
        <w:tblBorders>
          <w:top w:val="wave" w:sz="12" w:space="0" w:color="FF0000"/>
          <w:left w:val="wave" w:sz="12" w:space="0" w:color="FF0000"/>
          <w:bottom w:val="wave" w:sz="12" w:space="0" w:color="FF0000"/>
          <w:right w:val="wave" w:sz="12" w:space="0" w:color="FF0000"/>
          <w:insideH w:val="wave" w:sz="12" w:space="0" w:color="FF0000"/>
          <w:insideV w:val="wave" w:sz="12" w:space="0" w:color="FF0000"/>
        </w:tblBorders>
        <w:tblCellMar>
          <w:left w:w="0" w:type="dxa"/>
          <w:right w:w="0" w:type="dxa"/>
        </w:tblCellMar>
        <w:tblLook w:val="04A0"/>
      </w:tblPr>
      <w:tblGrid>
        <w:gridCol w:w="15920"/>
      </w:tblGrid>
      <w:tr w:rsidR="00DA7ED8" w:rsidRPr="00DA7ED8" w:rsidTr="000525BC">
        <w:tc>
          <w:tcPr>
            <w:tcW w:w="16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A168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في سنة 19</w:t>
            </w:r>
            <w:r w:rsidR="00A16845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1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2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إقترح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العالم الألماني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فيجنير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نظرية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زحزحة القارات مضمونها أن "قارة إفريقيا و قارة أمريكا الجنوبية كانتا ملتحمتين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على شكل كتلة قارية وحيدة وخلال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الكريتاسي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تجزأت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الى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قارتين تباعدتا عن بعضهما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البعض مع مرور الزمن ،كما هو الشأن لقطع من الجليد التي تتزحزح فوق سطح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الماء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.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br/>
              <w:t>-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فماهي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الأدلة والبراهين التي تستند عليها هذه </w:t>
            </w: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النظرية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 xml:space="preserve"> .</w:t>
            </w:r>
            <w:proofErr w:type="gramEnd"/>
          </w:p>
        </w:tc>
      </w:tr>
    </w:tbl>
    <w:p w:rsidR="00DA7ED8" w:rsidRPr="00DA7ED8" w:rsidRDefault="00DA7ED8" w:rsidP="00DA7ED8">
      <w:pPr>
        <w:bidi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sz w:val="32"/>
          <w:szCs w:val="32"/>
          <w:rtl/>
          <w:lang w:eastAsia="fr-FR"/>
        </w:rPr>
        <w:t> </w:t>
      </w:r>
    </w:p>
    <w:p w:rsidR="00D31885" w:rsidRDefault="00DA7ED8" w:rsidP="00DA7ED8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color w:val="0070C0"/>
          <w:sz w:val="48"/>
          <w:szCs w:val="48"/>
          <w:u w:val="single"/>
          <w:rtl/>
          <w:lang w:eastAsia="fr-FR"/>
        </w:rPr>
        <w:t>عنوان الفقرة المستهدفة من التعليم الجزئي الأول :</w:t>
      </w:r>
      <w:r w:rsidRPr="00DA7ED8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eastAsia="fr-FR"/>
        </w:rPr>
        <w:t xml:space="preserve">   </w:t>
      </w:r>
    </w:p>
    <w:p w:rsidR="00DA7ED8" w:rsidRPr="00DA7ED8" w:rsidRDefault="00D31885" w:rsidP="00D31885">
      <w:pPr>
        <w:bidi/>
        <w:spacing w:after="0" w:line="240" w:lineRule="auto"/>
        <w:rPr>
          <w:rFonts w:ascii="Times New Roman" w:eastAsia="Times New Roman" w:hAnsi="Times New Roman" w:cs="Times New Roman"/>
          <w:color w:val="FF0000"/>
          <w:sz w:val="36"/>
          <w:szCs w:val="36"/>
          <w:u w:val="single"/>
          <w:rtl/>
          <w:lang w:eastAsia="fr-FR"/>
        </w:rPr>
      </w:pPr>
      <w:r w:rsidRPr="00D31885">
        <w:rPr>
          <w:rFonts w:ascii="Simplified Arabic" w:eastAsia="Times New Roman" w:hAnsi="Simplified Arabic" w:cs="Simplified Arabic" w:hint="cs"/>
          <w:b/>
          <w:bCs/>
          <w:color w:val="FF0000"/>
          <w:sz w:val="36"/>
          <w:szCs w:val="36"/>
          <w:rtl/>
          <w:lang w:eastAsia="fr-FR"/>
        </w:rPr>
        <w:t xml:space="preserve">                             </w:t>
      </w:r>
      <w:r w:rsidR="00DA7ED8" w:rsidRPr="00DA7ED8">
        <w:rPr>
          <w:rFonts w:ascii="Simplified Arabic" w:eastAsia="Times New Roman" w:hAnsi="Simplified Arabic" w:cs="Simplified Arabic"/>
          <w:b/>
          <w:bCs/>
          <w:color w:val="FF0000"/>
          <w:sz w:val="36"/>
          <w:szCs w:val="36"/>
          <w:rtl/>
          <w:lang w:eastAsia="fr-FR"/>
        </w:rPr>
        <w:t> </w:t>
      </w:r>
      <w:r w:rsidR="00DA7ED8" w:rsidRPr="00DA7ED8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u w:val="single"/>
          <w:lang w:eastAsia="fr-FR"/>
        </w:rPr>
        <w:t>I</w:t>
      </w:r>
      <w:r w:rsidR="00DA7ED8" w:rsidRPr="00DA7ED8">
        <w:rPr>
          <w:rFonts w:ascii="Simplified Arabic" w:eastAsia="Times New Roman" w:hAnsi="Simplified Arabic" w:cs="Simplified Arabic"/>
          <w:b/>
          <w:bCs/>
          <w:color w:val="FF0000"/>
          <w:sz w:val="36"/>
          <w:szCs w:val="36"/>
          <w:u w:val="single"/>
          <w:rtl/>
          <w:lang w:eastAsia="fr-FR"/>
        </w:rPr>
        <w:t xml:space="preserve"> </w:t>
      </w:r>
      <w:r w:rsidR="00DA7ED8" w:rsidRPr="00DA7ED8">
        <w:rPr>
          <w:rFonts w:ascii="Simplified Arabic" w:eastAsia="Times New Roman" w:hAnsi="Simplified Arabic" w:cs="Simplified Arabic" w:hint="cs"/>
          <w:b/>
          <w:bCs/>
          <w:color w:val="FF0000"/>
          <w:sz w:val="36"/>
          <w:szCs w:val="36"/>
          <w:u w:val="single"/>
          <w:rtl/>
          <w:lang w:eastAsia="fr-FR"/>
        </w:rPr>
        <w:t>– ما هي الأدلة التي تدعم نظرية زحزحة القارات</w:t>
      </w:r>
    </w:p>
    <w:p w:rsidR="00DA7ED8" w:rsidRPr="00DA7ED8" w:rsidRDefault="00DA7ED8" w:rsidP="00D31885">
      <w:pPr>
        <w:bidi/>
        <w:spacing w:after="0" w:line="240" w:lineRule="auto"/>
        <w:ind w:left="5316" w:hanging="360"/>
        <w:rPr>
          <w:rFonts w:ascii="Times New Roman" w:eastAsia="Times New Roman" w:hAnsi="Times New Roman" w:cs="Times New Roman"/>
          <w:color w:val="00B050"/>
          <w:sz w:val="32"/>
          <w:szCs w:val="32"/>
          <w:u w:val="single"/>
          <w:rtl/>
          <w:lang w:eastAsia="fr-FR"/>
        </w:rPr>
      </w:pPr>
      <w:r w:rsidRPr="00DA7ED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u w:val="single"/>
          <w:rtl/>
          <w:lang w:eastAsia="fr-FR"/>
        </w:rPr>
        <w:t xml:space="preserve">1-  </w:t>
      </w:r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/>
        </w:rPr>
        <w:t xml:space="preserve">الدليل </w:t>
      </w:r>
      <w:proofErr w:type="spellStart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/>
        </w:rPr>
        <w:t>الخرائطي</w:t>
      </w:r>
      <w:proofErr w:type="spellEnd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/>
        </w:rPr>
        <w:t xml:space="preserve"> .</w:t>
      </w:r>
    </w:p>
    <w:p w:rsidR="00DA7ED8" w:rsidRPr="00DA7ED8" w:rsidRDefault="00DA7ED8" w:rsidP="00D31885">
      <w:pPr>
        <w:bidi/>
        <w:spacing w:after="0" w:line="240" w:lineRule="auto"/>
        <w:ind w:left="5316" w:hanging="360"/>
        <w:rPr>
          <w:rFonts w:ascii="Times New Roman" w:eastAsia="Times New Roman" w:hAnsi="Times New Roman" w:cs="Times New Roman"/>
          <w:color w:val="00B050"/>
          <w:sz w:val="32"/>
          <w:szCs w:val="32"/>
          <w:u w:val="single"/>
          <w:rtl/>
          <w:lang w:eastAsia="fr-FR"/>
        </w:rPr>
      </w:pPr>
      <w:r w:rsidRPr="00DA7ED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u w:val="single"/>
          <w:rtl/>
          <w:lang w:eastAsia="fr-FR"/>
        </w:rPr>
        <w:t xml:space="preserve">2-  </w:t>
      </w:r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/>
        </w:rPr>
        <w:t xml:space="preserve">الدليل </w:t>
      </w:r>
      <w:proofErr w:type="gramStart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/>
        </w:rPr>
        <w:t>الجيولوجي .</w:t>
      </w:r>
      <w:proofErr w:type="gramEnd"/>
    </w:p>
    <w:p w:rsidR="00DA7ED8" w:rsidRDefault="00DA7ED8" w:rsidP="00D31885">
      <w:pPr>
        <w:bidi/>
        <w:spacing w:after="0" w:line="240" w:lineRule="auto"/>
        <w:ind w:left="5316" w:hanging="360"/>
        <w:rPr>
          <w:rFonts w:ascii="Simplified Arabic" w:eastAsia="Times New Roman" w:hAnsi="Simplified Arabic" w:cs="Simplified Arabic" w:hint="cs"/>
          <w:b/>
          <w:bCs/>
          <w:color w:val="00B050"/>
          <w:sz w:val="32"/>
          <w:szCs w:val="32"/>
          <w:u w:val="single"/>
          <w:rtl/>
          <w:lang w:eastAsia="fr-FR"/>
        </w:rPr>
      </w:pPr>
      <w:r w:rsidRPr="00DA7ED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u w:val="single"/>
          <w:rtl/>
          <w:lang w:eastAsia="fr-FR"/>
        </w:rPr>
        <w:t xml:space="preserve">3-  </w:t>
      </w:r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/>
        </w:rPr>
        <w:t xml:space="preserve">الدليل </w:t>
      </w:r>
      <w:proofErr w:type="spellStart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/>
        </w:rPr>
        <w:t>المستحاثي</w:t>
      </w:r>
      <w:proofErr w:type="spellEnd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/>
        </w:rPr>
        <w:t xml:space="preserve"> .</w:t>
      </w:r>
    </w:p>
    <w:p w:rsidR="00D31885" w:rsidRDefault="00D31885" w:rsidP="00D31885">
      <w:pPr>
        <w:bidi/>
        <w:spacing w:after="0" w:line="240" w:lineRule="auto"/>
        <w:ind w:left="5316" w:hanging="360"/>
        <w:rPr>
          <w:rFonts w:ascii="Times New Roman" w:eastAsia="Times New Roman" w:hAnsi="Times New Roman" w:cs="Times New Roman" w:hint="cs"/>
          <w:color w:val="00B050"/>
          <w:sz w:val="32"/>
          <w:szCs w:val="32"/>
          <w:u w:val="single"/>
          <w:rtl/>
          <w:lang w:eastAsia="fr-FR"/>
        </w:rPr>
      </w:pPr>
    </w:p>
    <w:p w:rsidR="00D31885" w:rsidRDefault="00D31885" w:rsidP="00D31885">
      <w:pPr>
        <w:bidi/>
        <w:spacing w:after="0" w:line="240" w:lineRule="auto"/>
        <w:ind w:left="5316" w:hanging="360"/>
        <w:rPr>
          <w:rFonts w:ascii="Times New Roman" w:eastAsia="Times New Roman" w:hAnsi="Times New Roman" w:cs="Times New Roman" w:hint="cs"/>
          <w:color w:val="00B050"/>
          <w:sz w:val="32"/>
          <w:szCs w:val="32"/>
          <w:u w:val="single"/>
          <w:rtl/>
          <w:lang w:eastAsia="fr-FR"/>
        </w:rPr>
      </w:pPr>
    </w:p>
    <w:p w:rsidR="000525BC" w:rsidRDefault="000525BC" w:rsidP="000525BC">
      <w:pPr>
        <w:bidi/>
        <w:spacing w:after="0" w:line="240" w:lineRule="auto"/>
        <w:ind w:left="5316" w:hanging="360"/>
        <w:rPr>
          <w:rFonts w:ascii="Times New Roman" w:eastAsia="Times New Roman" w:hAnsi="Times New Roman" w:cs="Times New Roman" w:hint="cs"/>
          <w:color w:val="00B050"/>
          <w:sz w:val="32"/>
          <w:szCs w:val="32"/>
          <w:u w:val="single"/>
          <w:rtl/>
          <w:lang w:eastAsia="fr-FR"/>
        </w:rPr>
      </w:pPr>
    </w:p>
    <w:p w:rsidR="00D31885" w:rsidRDefault="00D31885" w:rsidP="00D31885">
      <w:pPr>
        <w:bidi/>
        <w:spacing w:after="0" w:line="240" w:lineRule="auto"/>
        <w:ind w:left="5316" w:hanging="360"/>
        <w:rPr>
          <w:rFonts w:ascii="Times New Roman" w:eastAsia="Times New Roman" w:hAnsi="Times New Roman" w:cs="Times New Roman" w:hint="cs"/>
          <w:color w:val="00B050"/>
          <w:sz w:val="32"/>
          <w:szCs w:val="32"/>
          <w:u w:val="single"/>
          <w:rtl/>
          <w:lang w:eastAsia="fr-FR"/>
        </w:rPr>
      </w:pPr>
    </w:p>
    <w:p w:rsidR="00D31885" w:rsidRPr="00DA7ED8" w:rsidRDefault="00D31885" w:rsidP="00D31885">
      <w:pPr>
        <w:bidi/>
        <w:spacing w:after="0" w:line="240" w:lineRule="auto"/>
        <w:ind w:left="5316" w:hanging="360"/>
        <w:rPr>
          <w:rFonts w:ascii="Times New Roman" w:eastAsia="Times New Roman" w:hAnsi="Times New Roman" w:cs="Times New Roman"/>
          <w:color w:val="00B050"/>
          <w:sz w:val="32"/>
          <w:szCs w:val="32"/>
          <w:u w:val="single"/>
          <w:rtl/>
          <w:lang w:eastAsia="fr-FR"/>
        </w:rPr>
      </w:pPr>
    </w:p>
    <w:p w:rsidR="00DA7ED8" w:rsidRDefault="00DA7ED8" w:rsidP="00DA7ED8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color w:val="00B050"/>
          <w:sz w:val="48"/>
          <w:szCs w:val="48"/>
          <w:u w:val="single"/>
          <w:rtl/>
          <w:lang w:eastAsia="fr-FR"/>
        </w:rPr>
      </w:pPr>
      <w:proofErr w:type="spellStart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lastRenderedPageBreak/>
        <w:t>سيرورة</w:t>
      </w:r>
      <w:proofErr w:type="spellEnd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 xml:space="preserve"> </w:t>
      </w:r>
      <w:proofErr w:type="spellStart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>التعلمات</w:t>
      </w:r>
      <w:proofErr w:type="spellEnd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 xml:space="preserve"> :</w:t>
      </w:r>
    </w:p>
    <w:p w:rsidR="00D31885" w:rsidRPr="00DA7ED8" w:rsidRDefault="00D31885" w:rsidP="00A16845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color w:val="00B050"/>
          <w:sz w:val="48"/>
          <w:szCs w:val="48"/>
          <w:u w:val="single"/>
          <w:rtl/>
          <w:lang w:eastAsia="fr-FR"/>
        </w:rPr>
      </w:pPr>
    </w:p>
    <w:tbl>
      <w:tblPr>
        <w:bidiVisual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00B050"/>
          <w:insideV w:val="single" w:sz="12" w:space="0" w:color="00B050"/>
        </w:tblBorders>
        <w:tblCellMar>
          <w:left w:w="0" w:type="dxa"/>
          <w:right w:w="0" w:type="dxa"/>
        </w:tblCellMar>
        <w:tblLook w:val="04A0"/>
      </w:tblPr>
      <w:tblGrid>
        <w:gridCol w:w="2062"/>
        <w:gridCol w:w="2410"/>
        <w:gridCol w:w="3543"/>
        <w:gridCol w:w="3828"/>
        <w:gridCol w:w="2268"/>
        <w:gridCol w:w="1809"/>
      </w:tblGrid>
      <w:tr w:rsidR="00A16845" w:rsidRPr="00DA7ED8" w:rsidTr="009A13FE">
        <w:tc>
          <w:tcPr>
            <w:tcW w:w="20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A1684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eastAsia="fr-FR"/>
              </w:rPr>
            </w:pPr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u w:val="single"/>
                <w:rtl/>
                <w:lang w:eastAsia="fr-FR" w:bidi="ar-MA"/>
              </w:rPr>
              <w:t xml:space="preserve">الأهداف </w:t>
            </w:r>
            <w:proofErr w:type="spellStart"/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u w:val="single"/>
                <w:rtl/>
                <w:lang w:eastAsia="fr-FR" w:bidi="ar-MA"/>
              </w:rPr>
              <w:t>التعلمية</w:t>
            </w:r>
            <w:proofErr w:type="spellEnd"/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A1684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eastAsia="fr-FR"/>
              </w:rPr>
            </w:pPr>
            <w:proofErr w:type="gramStart"/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u w:val="single"/>
                <w:rtl/>
                <w:lang w:eastAsia="fr-FR" w:bidi="ar-MA"/>
              </w:rPr>
              <w:t>القدرات</w:t>
            </w:r>
            <w:proofErr w:type="gramEnd"/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u w:val="single"/>
                <w:rtl/>
                <w:lang w:eastAsia="fr-FR" w:bidi="ar-MA"/>
              </w:rPr>
              <w:t xml:space="preserve"> المستهدفة</w:t>
            </w:r>
          </w:p>
        </w:tc>
        <w:tc>
          <w:tcPr>
            <w:tcW w:w="3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45" w:rsidRDefault="00A16845" w:rsidP="00A1684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b/>
                <w:bCs/>
                <w:color w:val="008000"/>
                <w:sz w:val="32"/>
                <w:szCs w:val="32"/>
                <w:u w:val="single"/>
                <w:rtl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color w:val="008000"/>
                <w:sz w:val="32"/>
                <w:szCs w:val="32"/>
                <w:u w:val="single"/>
                <w:rtl/>
                <w:lang w:eastAsia="fr-FR"/>
              </w:rPr>
              <w:t>نشاط الأستاذ</w:t>
            </w:r>
          </w:p>
          <w:p w:rsidR="00DA7ED8" w:rsidRPr="00DA7ED8" w:rsidRDefault="00DA7ED8" w:rsidP="00A1684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eastAsia="fr-FR"/>
              </w:rPr>
            </w:pPr>
          </w:p>
        </w:tc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A1684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color w:val="008000"/>
                <w:sz w:val="32"/>
                <w:szCs w:val="32"/>
                <w:u w:val="single"/>
                <w:rtl/>
                <w:lang w:eastAsia="fr-FR"/>
              </w:rPr>
              <w:t>نشاط التلميذ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A1684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eastAsia="fr-FR"/>
              </w:rPr>
            </w:pP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color w:val="008000"/>
                <w:sz w:val="32"/>
                <w:szCs w:val="32"/>
                <w:u w:val="single"/>
                <w:rtl/>
                <w:lang w:eastAsia="fr-FR"/>
              </w:rPr>
              <w:t>الوسائل</w:t>
            </w:r>
            <w:proofErr w:type="gramEnd"/>
            <w:r w:rsidRPr="00DA7ED8">
              <w:rPr>
                <w:rFonts w:ascii="Times New Roman" w:eastAsia="Times New Roman" w:hAnsi="Times New Roman" w:cs="Times New Roman" w:hint="cs"/>
                <w:b/>
                <w:bCs/>
                <w:color w:val="008000"/>
                <w:sz w:val="32"/>
                <w:szCs w:val="32"/>
                <w:u w:val="single"/>
                <w:rtl/>
                <w:lang w:eastAsia="fr-FR"/>
              </w:rPr>
              <w:t xml:space="preserve"> التعليمية</w:t>
            </w:r>
          </w:p>
        </w:tc>
        <w:tc>
          <w:tcPr>
            <w:tcW w:w="1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A1684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color w:val="008000"/>
                <w:sz w:val="32"/>
                <w:szCs w:val="32"/>
                <w:u w:val="single"/>
                <w:rtl/>
                <w:lang w:eastAsia="fr-FR"/>
              </w:rPr>
              <w:t xml:space="preserve">ملاحظات و </w:t>
            </w: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color w:val="008000"/>
                <w:sz w:val="32"/>
                <w:szCs w:val="32"/>
                <w:u w:val="single"/>
                <w:rtl/>
                <w:lang w:eastAsia="fr-FR"/>
              </w:rPr>
              <w:t>نق</w:t>
            </w:r>
            <w:r w:rsidR="00A16845">
              <w:rPr>
                <w:rFonts w:ascii="Times New Roman" w:eastAsia="Times New Roman" w:hAnsi="Times New Roman" w:cs="Times New Roman" w:hint="cs"/>
                <w:b/>
                <w:bCs/>
                <w:color w:val="008000"/>
                <w:sz w:val="32"/>
                <w:szCs w:val="32"/>
                <w:u w:val="single"/>
                <w:rtl/>
                <w:lang w:eastAsia="fr-FR"/>
              </w:rPr>
              <w:t>ذ</w:t>
            </w:r>
            <w:proofErr w:type="gramEnd"/>
            <w:r w:rsidRPr="00DA7ED8">
              <w:rPr>
                <w:rFonts w:ascii="Times New Roman" w:eastAsia="Times New Roman" w:hAnsi="Times New Roman" w:cs="Times New Roman" w:hint="cs"/>
                <w:b/>
                <w:bCs/>
                <w:color w:val="008000"/>
                <w:sz w:val="32"/>
                <w:szCs w:val="32"/>
                <w:u w:val="single"/>
                <w:rtl/>
                <w:lang w:eastAsia="fr-FR"/>
              </w:rPr>
              <w:t xml:space="preserve"> ذاتي</w:t>
            </w:r>
          </w:p>
        </w:tc>
      </w:tr>
      <w:tr w:rsidR="009A13FE" w:rsidRPr="00DA7ED8" w:rsidTr="009A13FE">
        <w:tc>
          <w:tcPr>
            <w:tcW w:w="20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يكتشف التلميذ تطابق  </w:t>
            </w: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شكل</w:t>
            </w:r>
            <w:proofErr w:type="gram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سواحل بعض القارات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 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A168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تنمية الملاحظة العلمية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br/>
              <w:t>-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إستقصاء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و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إستخدام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الشكل و الحركة و السرعة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br/>
              <w:t>-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موضعة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</w:t>
            </w:r>
            <w:r w:rsidR="00A16845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ظ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واهر العلمية في الزمان و المكان</w:t>
            </w:r>
          </w:p>
        </w:tc>
        <w:tc>
          <w:tcPr>
            <w:tcW w:w="3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A1684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مساعدة التلاميذ على مقارنة سواحل إفريقيا الغربية مع </w:t>
            </w:r>
            <w:r w:rsidR="00A16845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السواحل الشرقية لأ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مريكا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الجنوبية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0525B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يلاحظ و يقارن هذه السواحل و يكتشف </w:t>
            </w:r>
            <w:r w:rsidR="000525BC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تطابق الشكلي و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الخرائطي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لهذه السواحل 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خريطة العالم</w:t>
            </w:r>
          </w:p>
        </w:tc>
        <w:tc>
          <w:tcPr>
            <w:tcW w:w="1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Simplified Arabic" w:eastAsia="Times New Roman" w:hAnsi="Simplified Arabic" w:cs="Simplified Arabic"/>
                <w:b/>
                <w:bCs/>
                <w:sz w:val="32"/>
                <w:szCs w:val="32"/>
                <w:rtl/>
                <w:lang w:eastAsia="fr-FR" w:bidi="ar-MA"/>
              </w:rPr>
              <w:t> </w:t>
            </w:r>
          </w:p>
        </w:tc>
      </w:tr>
      <w:tr w:rsidR="009A13FE" w:rsidRPr="00DA7ED8" w:rsidTr="009A13FE">
        <w:tc>
          <w:tcPr>
            <w:tcW w:w="20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يكتشف التلميذ تطابق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التشكلات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الصخرية القديمة على جانبي سواحل إفريقيا و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أمريكا الجنوبية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" " " " " " " " " " "</w:t>
            </w:r>
          </w:p>
        </w:tc>
        <w:tc>
          <w:tcPr>
            <w:tcW w:w="3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مساعدة التلاميذ على ملاحظة  الخريطة الجيولوجية لسواحل إفريقيا و أمريكا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الجنوبية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0525B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يلاحظ الصخور القديمة في القارتين و يكتشف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انها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متكاملتين من جهتي المحيط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الأطلسي 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خريطة جيولوجية لكل من إفريقيا و أمريكا الجنوبية</w:t>
            </w:r>
          </w:p>
        </w:tc>
        <w:tc>
          <w:tcPr>
            <w:tcW w:w="1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Simplified Arabic" w:eastAsia="Times New Roman" w:hAnsi="Simplified Arabic" w:cs="Simplified Arabic"/>
                <w:b/>
                <w:bCs/>
                <w:sz w:val="32"/>
                <w:szCs w:val="32"/>
                <w:rtl/>
                <w:lang w:eastAsia="fr-FR" w:bidi="ar-MA"/>
              </w:rPr>
              <w:t> </w:t>
            </w:r>
          </w:p>
        </w:tc>
      </w:tr>
      <w:tr w:rsidR="009A13FE" w:rsidRPr="00DA7ED8" w:rsidTr="009A13FE">
        <w:tc>
          <w:tcPr>
            <w:tcW w:w="20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0525B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يكتشف التلميذ تطابق مناطق </w:t>
            </w:r>
            <w:r w:rsidR="000525BC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وو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جود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مستحاثات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الميزوزور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بين أفريقيا و أمريكا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الجنوبية</w:t>
            </w:r>
          </w:p>
        </w:tc>
        <w:tc>
          <w:tcPr>
            <w:tcW w:w="24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" " " " " " " " " " "</w:t>
            </w:r>
          </w:p>
        </w:tc>
        <w:tc>
          <w:tcPr>
            <w:tcW w:w="35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مساعدة التلاميذ على ملاحظة خريطة توزيع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مستحاثات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الميزوزور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في العالم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 xml:space="preserve"> .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يلاحظ الخريطة و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يتنتج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أن هذه الحيوانات كانت تعيش في كتلة قارية واحدة ثم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تجزأت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الى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عدة قارات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.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خريطة توزيع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مستحاثات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الميزوزور</w:t>
            </w:r>
            <w:proofErr w:type="spellEnd"/>
          </w:p>
        </w:tc>
        <w:tc>
          <w:tcPr>
            <w:tcW w:w="1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Simplified Arabic" w:eastAsia="Times New Roman" w:hAnsi="Simplified Arabic" w:cs="Simplified Arabic"/>
                <w:b/>
                <w:bCs/>
                <w:sz w:val="32"/>
                <w:szCs w:val="32"/>
                <w:rtl/>
                <w:lang w:eastAsia="fr-FR" w:bidi="ar-MA"/>
              </w:rPr>
              <w:t> </w:t>
            </w:r>
          </w:p>
        </w:tc>
      </w:tr>
    </w:tbl>
    <w:p w:rsidR="000525BC" w:rsidRDefault="000525BC" w:rsidP="00DA7ED8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color w:val="00B050"/>
          <w:sz w:val="48"/>
          <w:szCs w:val="48"/>
          <w:u w:val="single"/>
          <w:rtl/>
          <w:lang w:eastAsia="fr-FR"/>
        </w:rPr>
      </w:pPr>
    </w:p>
    <w:p w:rsidR="009A13FE" w:rsidRDefault="009A13FE" w:rsidP="009A13FE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color w:val="00B050"/>
          <w:sz w:val="48"/>
          <w:szCs w:val="48"/>
          <w:u w:val="single"/>
          <w:rtl/>
          <w:lang w:eastAsia="fr-FR"/>
        </w:rPr>
      </w:pPr>
    </w:p>
    <w:p w:rsidR="00DA7ED8" w:rsidRDefault="00DA7ED8" w:rsidP="000525BC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color w:val="00B050"/>
          <w:sz w:val="48"/>
          <w:szCs w:val="48"/>
          <w:u w:val="single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lastRenderedPageBreak/>
        <w:t>الكفاية المستهدفة من التعليم الجزئي الثاني  2 :</w:t>
      </w:r>
    </w:p>
    <w:p w:rsidR="00D31885" w:rsidRPr="00DA7ED8" w:rsidRDefault="00D31885" w:rsidP="00D31885">
      <w:pPr>
        <w:bidi/>
        <w:spacing w:after="0" w:line="240" w:lineRule="auto"/>
        <w:rPr>
          <w:rFonts w:ascii="Times New Roman" w:eastAsia="Times New Roman" w:hAnsi="Times New Roman" w:cs="Times New Roman"/>
          <w:color w:val="00B050"/>
          <w:sz w:val="48"/>
          <w:szCs w:val="48"/>
          <w:u w:val="single"/>
          <w:rtl/>
          <w:lang w:eastAsia="fr-FR"/>
        </w:rPr>
      </w:pPr>
    </w:p>
    <w:tbl>
      <w:tblPr>
        <w:bidiVisual/>
        <w:tblW w:w="0" w:type="auto"/>
        <w:tblBorders>
          <w:top w:val="wave" w:sz="12" w:space="0" w:color="FF0000"/>
          <w:left w:val="wave" w:sz="12" w:space="0" w:color="FF0000"/>
          <w:bottom w:val="wave" w:sz="12" w:space="0" w:color="FF0000"/>
          <w:right w:val="wave" w:sz="12" w:space="0" w:color="FF0000"/>
          <w:insideH w:val="wave" w:sz="12" w:space="0" w:color="FF0000"/>
          <w:insideV w:val="wave" w:sz="12" w:space="0" w:color="FF0000"/>
        </w:tblBorders>
        <w:tblCellMar>
          <w:left w:w="0" w:type="dxa"/>
          <w:right w:w="0" w:type="dxa"/>
        </w:tblCellMar>
        <w:tblLook w:val="04A0"/>
      </w:tblPr>
      <w:tblGrid>
        <w:gridCol w:w="15920"/>
      </w:tblGrid>
      <w:tr w:rsidR="00DA7ED8" w:rsidRPr="00DA7ED8" w:rsidTr="000525BC">
        <w:tc>
          <w:tcPr>
            <w:tcW w:w="16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يصبح التلميذ قادرا على تعريف الصفيحة و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تحديد عدد صفائح الغلاف الصخري و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نحديد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إتجاه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حركة كل صفيحة  من خلال ملاحظة خريطة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توزيع الزلازل و البراكين والتشوهات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التكتونية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في العالم و تحليل قياسات المسافات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بين القارات بواسطة الأقمار الصناعية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.</w:t>
            </w:r>
          </w:p>
        </w:tc>
      </w:tr>
    </w:tbl>
    <w:p w:rsidR="000525BC" w:rsidRDefault="000525BC" w:rsidP="00D31885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color w:val="00B050"/>
          <w:sz w:val="48"/>
          <w:szCs w:val="48"/>
          <w:u w:val="single"/>
          <w:rtl/>
          <w:lang w:eastAsia="fr-FR"/>
        </w:rPr>
      </w:pPr>
    </w:p>
    <w:p w:rsidR="00D31885" w:rsidRDefault="00DA7ED8" w:rsidP="000525BC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color w:val="00B050"/>
          <w:sz w:val="48"/>
          <w:szCs w:val="48"/>
          <w:u w:val="single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 xml:space="preserve">   الوضعية </w:t>
      </w:r>
      <w:proofErr w:type="spellStart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>الديداكتيكية</w:t>
      </w:r>
      <w:proofErr w:type="spellEnd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 xml:space="preserve"> الثانية :</w:t>
      </w:r>
    </w:p>
    <w:p w:rsidR="00D31885" w:rsidRPr="00DA7ED8" w:rsidRDefault="00D31885" w:rsidP="00D31885">
      <w:pPr>
        <w:bidi/>
        <w:spacing w:after="0" w:line="240" w:lineRule="auto"/>
        <w:rPr>
          <w:rFonts w:ascii="Times New Roman" w:eastAsia="Times New Roman" w:hAnsi="Times New Roman" w:cs="Times New Roman"/>
          <w:color w:val="00B050"/>
          <w:sz w:val="48"/>
          <w:szCs w:val="48"/>
          <w:u w:val="single"/>
          <w:rtl/>
          <w:lang w:eastAsia="fr-FR"/>
        </w:rPr>
      </w:pPr>
    </w:p>
    <w:tbl>
      <w:tblPr>
        <w:bidiVisual/>
        <w:tblW w:w="0" w:type="auto"/>
        <w:tblBorders>
          <w:top w:val="wave" w:sz="12" w:space="0" w:color="FF0000"/>
          <w:left w:val="wave" w:sz="12" w:space="0" w:color="FF0000"/>
          <w:bottom w:val="wave" w:sz="12" w:space="0" w:color="FF0000"/>
          <w:right w:val="wave" w:sz="12" w:space="0" w:color="FF0000"/>
          <w:insideH w:val="wave" w:sz="12" w:space="0" w:color="FF0000"/>
          <w:insideV w:val="wave" w:sz="12" w:space="0" w:color="FF0000"/>
        </w:tblBorders>
        <w:tblCellMar>
          <w:left w:w="0" w:type="dxa"/>
          <w:right w:w="0" w:type="dxa"/>
        </w:tblCellMar>
        <w:tblLook w:val="04A0"/>
      </w:tblPr>
      <w:tblGrid>
        <w:gridCol w:w="15920"/>
      </w:tblGrid>
      <w:tr w:rsidR="00DA7ED8" w:rsidRPr="00DA7ED8" w:rsidTr="000525BC">
        <w:tc>
          <w:tcPr>
            <w:tcW w:w="16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يتعرض شمال المغرب لزلازل كثيرة مثل  سلسلة الزلازل التي تعرفها مدينة 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الحسيمة</w:t>
            </w:r>
            <w:proofErr w:type="spellEnd"/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 xml:space="preserve">  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كما تتعرض مناطق أخرى من العالم للزلازل و البراكين 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 .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br/>
              <w:t xml:space="preserve">-  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فكيف تتوزع الزلازل و البراكين في العالم ؟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br/>
              <w:t xml:space="preserve">--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ماذا نكتشف عندما نربط هذه المناطق النش</w:t>
            </w:r>
            <w:r w:rsidR="000525BC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ي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طة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على الخريطة بواسطة خط؟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br/>
              <w:t xml:space="preserve">- 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ما هي الصفيحة  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التكتونية</w:t>
            </w:r>
            <w:proofErr w:type="spellEnd"/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.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br/>
              <w:t xml:space="preserve">-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لنحدد بواسطة سهام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على الخريطة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إتجاهات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حركات صفائح الغلاف الصخري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.</w:t>
            </w:r>
          </w:p>
        </w:tc>
      </w:tr>
    </w:tbl>
    <w:p w:rsidR="00D31885" w:rsidRDefault="00D31885" w:rsidP="00DA7ED8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color w:val="0070C0"/>
          <w:sz w:val="48"/>
          <w:szCs w:val="48"/>
          <w:u w:val="single"/>
          <w:rtl/>
          <w:lang w:eastAsia="fr-FR"/>
        </w:rPr>
      </w:pPr>
    </w:p>
    <w:p w:rsidR="00D31885" w:rsidRDefault="00DA7ED8" w:rsidP="00D31885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color w:val="0070C0"/>
          <w:sz w:val="48"/>
          <w:szCs w:val="48"/>
          <w:u w:val="single"/>
          <w:rtl/>
          <w:lang w:eastAsia="fr-FR"/>
        </w:rPr>
        <w:t xml:space="preserve">عنوان الفقرة المستهدفة من التعليم الجزء الثاني </w:t>
      </w:r>
      <w:r w:rsidRPr="00DA7ED8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eastAsia="fr-FR"/>
        </w:rPr>
        <w:t>:</w:t>
      </w:r>
    </w:p>
    <w:p w:rsidR="00DA7ED8" w:rsidRPr="00DA7ED8" w:rsidRDefault="00D31885" w:rsidP="00D31885">
      <w:pPr>
        <w:bidi/>
        <w:spacing w:after="0" w:line="240" w:lineRule="auto"/>
        <w:rPr>
          <w:rFonts w:ascii="Times New Roman" w:eastAsia="Times New Roman" w:hAnsi="Times New Roman" w:cs="Times New Roman"/>
          <w:color w:val="FF0000"/>
          <w:sz w:val="36"/>
          <w:szCs w:val="36"/>
          <w:u w:val="single"/>
          <w:rtl/>
          <w:lang w:eastAsia="fr-FR"/>
        </w:rPr>
      </w:pP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eastAsia="fr-FR"/>
        </w:rPr>
        <w:t xml:space="preserve">                                 </w:t>
      </w:r>
      <w:r w:rsidR="00DA7ED8" w:rsidRPr="00DA7ED8">
        <w:rPr>
          <w:rFonts w:ascii="Simplified Arabic" w:eastAsia="Times New Roman" w:hAnsi="Simplified Arabic" w:cs="Simplified Arabic"/>
          <w:b/>
          <w:bCs/>
          <w:color w:val="FF0000"/>
          <w:sz w:val="36"/>
          <w:szCs w:val="36"/>
          <w:u w:val="single"/>
          <w:rtl/>
          <w:lang w:eastAsia="fr-FR"/>
        </w:rPr>
        <w:t xml:space="preserve"> </w:t>
      </w:r>
      <w:r w:rsidR="00DA7ED8" w:rsidRPr="00DA7ED8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u w:val="single"/>
          <w:lang w:eastAsia="fr-FR"/>
        </w:rPr>
        <w:t>II</w:t>
      </w:r>
      <w:r w:rsidR="00DA7ED8" w:rsidRPr="00DA7ED8">
        <w:rPr>
          <w:rFonts w:ascii="Simplified Arabic" w:eastAsia="Times New Roman" w:hAnsi="Simplified Arabic" w:cs="Simplified Arabic"/>
          <w:b/>
          <w:bCs/>
          <w:color w:val="FF0000"/>
          <w:sz w:val="36"/>
          <w:szCs w:val="36"/>
          <w:u w:val="single"/>
          <w:rtl/>
          <w:lang w:eastAsia="fr-FR"/>
        </w:rPr>
        <w:t xml:space="preserve"> </w:t>
      </w:r>
      <w:r w:rsidR="00DA7ED8" w:rsidRPr="00DA7ED8">
        <w:rPr>
          <w:rFonts w:ascii="Simplified Arabic" w:eastAsia="Times New Roman" w:hAnsi="Simplified Arabic" w:cs="Simplified Arabic" w:hint="cs"/>
          <w:b/>
          <w:bCs/>
          <w:color w:val="FF0000"/>
          <w:sz w:val="36"/>
          <w:szCs w:val="36"/>
          <w:u w:val="single"/>
          <w:rtl/>
          <w:lang w:eastAsia="fr-FR" w:bidi="ar-MA"/>
        </w:rPr>
        <w:t xml:space="preserve">- لنكتشف حركات صفائح الغلاف الصخري </w:t>
      </w:r>
    </w:p>
    <w:p w:rsidR="00DA7ED8" w:rsidRPr="00DA7ED8" w:rsidRDefault="00DA7ED8" w:rsidP="00DA7ED8">
      <w:pPr>
        <w:bidi/>
        <w:spacing w:after="0" w:line="240" w:lineRule="auto"/>
        <w:ind w:left="5025" w:hanging="360"/>
        <w:rPr>
          <w:rFonts w:ascii="Times New Roman" w:eastAsia="Times New Roman" w:hAnsi="Times New Roman" w:cs="Times New Roman"/>
          <w:color w:val="00B050"/>
          <w:sz w:val="32"/>
          <w:szCs w:val="32"/>
          <w:u w:val="single"/>
          <w:rtl/>
          <w:lang w:eastAsia="fr-FR"/>
        </w:rPr>
      </w:pPr>
      <w:r w:rsidRPr="00DA7ED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u w:val="single"/>
          <w:rtl/>
          <w:lang w:eastAsia="fr-FR"/>
        </w:rPr>
        <w:t xml:space="preserve">1-  </w:t>
      </w:r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 w:bidi="ar-MA"/>
        </w:rPr>
        <w:t>كيف تتوزع الزلازل و البراكين في العالم؟</w:t>
      </w:r>
    </w:p>
    <w:p w:rsidR="00DA7ED8" w:rsidRPr="00DA7ED8" w:rsidRDefault="00DA7ED8" w:rsidP="00DA7ED8">
      <w:pPr>
        <w:bidi/>
        <w:spacing w:after="0" w:line="240" w:lineRule="auto"/>
        <w:ind w:left="5025" w:hanging="360"/>
        <w:rPr>
          <w:rFonts w:ascii="Times New Roman" w:eastAsia="Times New Roman" w:hAnsi="Times New Roman" w:cs="Times New Roman"/>
          <w:color w:val="00B050"/>
          <w:sz w:val="32"/>
          <w:szCs w:val="32"/>
          <w:u w:val="single"/>
          <w:rtl/>
          <w:lang w:eastAsia="fr-FR"/>
        </w:rPr>
      </w:pPr>
      <w:r w:rsidRPr="00DA7ED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u w:val="single"/>
          <w:rtl/>
          <w:lang w:eastAsia="fr-FR"/>
        </w:rPr>
        <w:t xml:space="preserve">2-  </w:t>
      </w:r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 w:bidi="ar-MA"/>
        </w:rPr>
        <w:t>لن</w:t>
      </w:r>
      <w:r w:rsidR="000525BC">
        <w:rPr>
          <w:rFonts w:ascii="Simplified Arabic" w:eastAsia="Times New Roman" w:hAnsi="Simplified Arabic" w:cs="Simplified Arabic" w:hint="cs"/>
          <w:b/>
          <w:bCs/>
          <w:color w:val="00B050"/>
          <w:sz w:val="32"/>
          <w:szCs w:val="32"/>
          <w:u w:val="single"/>
          <w:rtl/>
          <w:lang w:eastAsia="fr-FR" w:bidi="ar-MA"/>
        </w:rPr>
        <w:t>ت</w:t>
      </w:r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 w:bidi="ar-MA"/>
        </w:rPr>
        <w:t>عرف مفهوم الصفيحة الصخرية .</w:t>
      </w:r>
    </w:p>
    <w:p w:rsidR="00DA7ED8" w:rsidRPr="00DA7ED8" w:rsidRDefault="00DA7ED8" w:rsidP="00DA7ED8">
      <w:pPr>
        <w:bidi/>
        <w:spacing w:after="0" w:line="240" w:lineRule="auto"/>
        <w:ind w:left="5025" w:hanging="360"/>
        <w:rPr>
          <w:rFonts w:ascii="Times New Roman" w:eastAsia="Times New Roman" w:hAnsi="Times New Roman" w:cs="Times New Roman"/>
          <w:color w:val="00B050"/>
          <w:sz w:val="32"/>
          <w:szCs w:val="32"/>
          <w:rtl/>
          <w:lang w:eastAsia="fr-FR"/>
        </w:rPr>
      </w:pPr>
      <w:r w:rsidRPr="00DA7ED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rtl/>
          <w:lang w:eastAsia="fr-FR"/>
        </w:rPr>
        <w:t>3</w:t>
      </w:r>
      <w:r w:rsidRPr="00DA7ED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u w:val="single"/>
          <w:rtl/>
          <w:lang w:eastAsia="fr-FR"/>
        </w:rPr>
        <w:t xml:space="preserve">-  </w:t>
      </w:r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 w:bidi="ar-MA"/>
        </w:rPr>
        <w:t xml:space="preserve">لنحدد </w:t>
      </w:r>
      <w:proofErr w:type="spellStart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 w:bidi="ar-MA"/>
        </w:rPr>
        <w:t>إتجاهات</w:t>
      </w:r>
      <w:proofErr w:type="spellEnd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u w:val="single"/>
          <w:rtl/>
          <w:lang w:eastAsia="fr-FR" w:bidi="ar-MA"/>
        </w:rPr>
        <w:t xml:space="preserve"> حركات الصفائح </w:t>
      </w:r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rtl/>
          <w:lang w:eastAsia="fr-FR" w:bidi="ar-MA"/>
        </w:rPr>
        <w:t>.</w:t>
      </w:r>
      <w:r w:rsidRPr="00DA7ED8">
        <w:rPr>
          <w:rFonts w:ascii="Simplified Arabic" w:eastAsia="Times New Roman" w:hAnsi="Simplified Arabic" w:cs="Simplified Arabic"/>
          <w:b/>
          <w:bCs/>
          <w:color w:val="00B050"/>
          <w:sz w:val="32"/>
          <w:szCs w:val="32"/>
          <w:rtl/>
          <w:lang w:eastAsia="fr-FR"/>
        </w:rPr>
        <w:t xml:space="preserve">                             </w:t>
      </w:r>
    </w:p>
    <w:p w:rsidR="00D31885" w:rsidRDefault="00D31885" w:rsidP="00DA7ED8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eastAsia="fr-FR"/>
        </w:rPr>
      </w:pPr>
    </w:p>
    <w:p w:rsidR="00A16845" w:rsidRDefault="00A16845" w:rsidP="00A16845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eastAsia="fr-FR"/>
        </w:rPr>
      </w:pPr>
    </w:p>
    <w:p w:rsidR="00A16845" w:rsidRDefault="00A16845" w:rsidP="00A16845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eastAsia="fr-FR"/>
        </w:rPr>
      </w:pPr>
    </w:p>
    <w:p w:rsidR="00DA7ED8" w:rsidRDefault="00DA7ED8" w:rsidP="00D31885">
      <w:pPr>
        <w:bidi/>
        <w:spacing w:after="0" w:line="240" w:lineRule="auto"/>
        <w:rPr>
          <w:rFonts w:ascii="Simplified Arabic" w:eastAsia="Times New Roman" w:hAnsi="Simplified Arabic" w:cs="Simplified Arabic" w:hint="cs"/>
          <w:b/>
          <w:bCs/>
          <w:color w:val="00B050"/>
          <w:sz w:val="48"/>
          <w:szCs w:val="48"/>
          <w:u w:val="single"/>
          <w:rtl/>
          <w:lang w:eastAsia="fr-FR"/>
        </w:rPr>
      </w:pPr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>   </w:t>
      </w:r>
      <w:proofErr w:type="spellStart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>سيرورة</w:t>
      </w:r>
      <w:proofErr w:type="spellEnd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 xml:space="preserve"> </w:t>
      </w:r>
      <w:proofErr w:type="spellStart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>التعلمات</w:t>
      </w:r>
      <w:proofErr w:type="spellEnd"/>
      <w:r w:rsidRPr="00DA7ED8">
        <w:rPr>
          <w:rFonts w:ascii="Simplified Arabic" w:eastAsia="Times New Roman" w:hAnsi="Simplified Arabic" w:cs="Simplified Arabic"/>
          <w:b/>
          <w:bCs/>
          <w:color w:val="00B050"/>
          <w:sz w:val="48"/>
          <w:szCs w:val="48"/>
          <w:u w:val="single"/>
          <w:rtl/>
          <w:lang w:eastAsia="fr-FR"/>
        </w:rPr>
        <w:t xml:space="preserve"> :</w:t>
      </w:r>
    </w:p>
    <w:p w:rsidR="000525BC" w:rsidRPr="00DA7ED8" w:rsidRDefault="000525BC" w:rsidP="000525BC">
      <w:pPr>
        <w:bidi/>
        <w:spacing w:after="0" w:line="240" w:lineRule="auto"/>
        <w:rPr>
          <w:rFonts w:ascii="Times New Roman" w:eastAsia="Times New Roman" w:hAnsi="Times New Roman" w:cs="Times New Roman"/>
          <w:color w:val="00B050"/>
          <w:sz w:val="48"/>
          <w:szCs w:val="48"/>
          <w:u w:val="single"/>
          <w:rtl/>
          <w:lang w:eastAsia="fr-FR"/>
        </w:rPr>
      </w:pPr>
    </w:p>
    <w:tbl>
      <w:tblPr>
        <w:bidiVisual/>
        <w:tblW w:w="0" w:type="auto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00B050"/>
          <w:insideV w:val="single" w:sz="12" w:space="0" w:color="00B050"/>
        </w:tblBorders>
        <w:tblCellMar>
          <w:left w:w="0" w:type="dxa"/>
          <w:right w:w="0" w:type="dxa"/>
        </w:tblCellMar>
        <w:tblLook w:val="04A0"/>
      </w:tblPr>
      <w:tblGrid>
        <w:gridCol w:w="1920"/>
        <w:gridCol w:w="2693"/>
        <w:gridCol w:w="3544"/>
        <w:gridCol w:w="3686"/>
        <w:gridCol w:w="2268"/>
        <w:gridCol w:w="1809"/>
      </w:tblGrid>
      <w:tr w:rsidR="009A13FE" w:rsidRPr="00DA7ED8" w:rsidTr="009A13FE">
        <w:tc>
          <w:tcPr>
            <w:tcW w:w="1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rtl/>
                <w:lang w:eastAsia="fr-FR"/>
              </w:rPr>
              <w:t xml:space="preserve">الأهداف </w:t>
            </w:r>
            <w:proofErr w:type="spellStart"/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rtl/>
                <w:lang w:eastAsia="fr-FR"/>
              </w:rPr>
              <w:t>التعلمية</w:t>
            </w:r>
            <w:proofErr w:type="spellEnd"/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proofErr w:type="gramStart"/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rtl/>
                <w:lang w:eastAsia="fr-FR"/>
              </w:rPr>
              <w:t>القدرات</w:t>
            </w:r>
            <w:proofErr w:type="gramEnd"/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rtl/>
                <w:lang w:eastAsia="fr-FR"/>
              </w:rPr>
              <w:t xml:space="preserve"> المستهدفة</w:t>
            </w:r>
          </w:p>
        </w:tc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rtl/>
                <w:lang w:eastAsia="fr-FR"/>
              </w:rPr>
              <w:t>نشاط الأستاذ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rtl/>
                <w:lang w:eastAsia="fr-FR"/>
              </w:rPr>
              <w:t>نشاط المتعلم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rtl/>
                <w:lang w:eastAsia="fr-FR"/>
              </w:rPr>
              <w:t xml:space="preserve">الأدوات </w:t>
            </w:r>
            <w:proofErr w:type="spellStart"/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rtl/>
                <w:lang w:eastAsia="fr-FR"/>
              </w:rPr>
              <w:t>التعلمية</w:t>
            </w:r>
            <w:proofErr w:type="spellEnd"/>
          </w:p>
        </w:tc>
        <w:tc>
          <w:tcPr>
            <w:tcW w:w="1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Simplified Arabic" w:eastAsia="Times New Roman" w:hAnsi="Simplified Arabic" w:cs="Simplified Arabic"/>
                <w:b/>
                <w:bCs/>
                <w:color w:val="008000"/>
                <w:sz w:val="32"/>
                <w:szCs w:val="32"/>
                <w:rtl/>
                <w:lang w:eastAsia="fr-FR"/>
              </w:rPr>
              <w:t xml:space="preserve">ملاحظات و نقد ذاتي </w:t>
            </w:r>
          </w:p>
        </w:tc>
      </w:tr>
      <w:tr w:rsidR="009A13FE" w:rsidRPr="00DA7ED8" w:rsidTr="009A13FE">
        <w:tc>
          <w:tcPr>
            <w:tcW w:w="1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يكتشف التلميذ  أن توزيع الزلازل و البراكين و السلاسل الجبلية في العالم على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شكل أشرطة ضيقة تحد مناطق شاسعة هادئة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تنمية قدرة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موضعة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الظواهر الجيولوجية في المكان والزمان</w:t>
            </w:r>
          </w:p>
        </w:tc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مساعدة التلاميذ على  تحديد المناطق الزلزالية والبركانية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والتكتونية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في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العالم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يلاحظ الخريطة ويكتشف أن هذه الظواهر الجيولوجية </w:t>
            </w:r>
            <w:r w:rsidR="000525BC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مركزة في أشرطة ضيقة تسمى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هوامش نشيطة تحد مناطق شاسعة هادئة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خريطة توزيع الزلازل و البراكين و </w:t>
            </w: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السلاسل</w:t>
            </w:r>
            <w:proofErr w:type="gram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الجبلية الحديثة</w:t>
            </w:r>
          </w:p>
        </w:tc>
        <w:tc>
          <w:tcPr>
            <w:tcW w:w="1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Simplified Arabic" w:eastAsia="Times New Roman" w:hAnsi="Simplified Arabic" w:cs="Simplified Arabic"/>
                <w:b/>
                <w:bCs/>
                <w:sz w:val="32"/>
                <w:szCs w:val="32"/>
                <w:rtl/>
                <w:lang w:eastAsia="fr-FR"/>
              </w:rPr>
              <w:t> </w:t>
            </w:r>
          </w:p>
        </w:tc>
      </w:tr>
      <w:tr w:rsidR="009A13FE" w:rsidRPr="00DA7ED8" w:rsidTr="009A13FE">
        <w:tc>
          <w:tcPr>
            <w:tcW w:w="1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يعرف التلميذ الصفيحة الصخرية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بناء المفاهيم بواسطة التجريد و </w:t>
            </w: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التعميم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.</w:t>
            </w:r>
            <w:proofErr w:type="gramEnd"/>
          </w:p>
        </w:tc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مساعدة التلاميذ على تعريف مفهوم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الصفييحة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الصخرية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0525B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يربط التلميذ المناطق النشيطة بخط </w:t>
            </w: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ليحدد</w:t>
            </w:r>
            <w:proofErr w:type="gram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صفائح الغلاف الصخري ثم يعرف الصفيحة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بكونها مساحة من سطح الأرض محاطة بهوامش نشيطة. ويحدد عدد صفائح الكرة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lang w:eastAsia="fr-FR"/>
              </w:rPr>
              <w:t xml:space="preserve"> 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الأرضية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خريطة توزيع الزلازل و البراكين و </w:t>
            </w: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السلاسل</w:t>
            </w:r>
            <w:proofErr w:type="gram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الجبلية الحديثة في العالم</w:t>
            </w:r>
            <w:r w:rsidRPr="00DA7ED8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fr-FR"/>
              </w:rPr>
              <w:t>.</w:t>
            </w:r>
          </w:p>
        </w:tc>
        <w:tc>
          <w:tcPr>
            <w:tcW w:w="18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Simplified Arabic" w:eastAsia="Times New Roman" w:hAnsi="Simplified Arabic" w:cs="Simplified Arabic"/>
                <w:b/>
                <w:bCs/>
                <w:sz w:val="32"/>
                <w:szCs w:val="32"/>
                <w:rtl/>
                <w:lang w:eastAsia="fr-FR"/>
              </w:rPr>
              <w:t> </w:t>
            </w:r>
          </w:p>
        </w:tc>
      </w:tr>
      <w:tr w:rsidR="009A13FE" w:rsidRPr="00DA7ED8" w:rsidTr="009A13FE">
        <w:tc>
          <w:tcPr>
            <w:tcW w:w="19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يحدد التلميذ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إتجاهات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حركات الصفائح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قياس</w:t>
            </w:r>
            <w:proofErr w:type="gram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الظواهر العلمية</w:t>
            </w:r>
          </w:p>
        </w:tc>
        <w:tc>
          <w:tcPr>
            <w:tcW w:w="35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0525B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مساعدة التلاميذ على تحليل قياسات </w:t>
            </w:r>
            <w:proofErr w:type="spell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الاقمار</w:t>
            </w:r>
            <w:proofErr w:type="spell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الصناعية حول حركات الصفا</w:t>
            </w:r>
            <w:r w:rsidR="000525BC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ئ</w:t>
            </w: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ح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DA7ED8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يحلل هذه النتائج و </w:t>
            </w:r>
            <w:proofErr w:type="gramStart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يستنتج</w:t>
            </w:r>
            <w:proofErr w:type="gramEnd"/>
            <w:r w:rsidRPr="00DA7ED8"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 xml:space="preserve"> أن بعض الصفائح تتقارب و أخرى تتباعد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7ED8" w:rsidRPr="00DA7ED8" w:rsidRDefault="000525BC" w:rsidP="00DA7ED8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32"/>
                <w:szCs w:val="32"/>
                <w:rtl/>
                <w:lang w:eastAsia="fr-FR"/>
              </w:rPr>
              <w:t>وثائق الكتاب المدرسي</w:t>
            </w:r>
          </w:p>
        </w:tc>
        <w:tc>
          <w:tcPr>
            <w:tcW w:w="1809" w:type="dxa"/>
            <w:vAlign w:val="center"/>
            <w:hideMark/>
          </w:tcPr>
          <w:p w:rsidR="00DA7ED8" w:rsidRPr="00DA7ED8" w:rsidRDefault="00DA7ED8" w:rsidP="00DA7ED8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fr-FR"/>
              </w:rPr>
            </w:pPr>
          </w:p>
        </w:tc>
      </w:tr>
    </w:tbl>
    <w:p w:rsidR="003C2D3A" w:rsidRDefault="003C2D3A"/>
    <w:sectPr w:rsidR="003C2D3A" w:rsidSect="00DA7ED8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A7ED8"/>
    <w:rsid w:val="000525BC"/>
    <w:rsid w:val="003C2D3A"/>
    <w:rsid w:val="009A13FE"/>
    <w:rsid w:val="00A16845"/>
    <w:rsid w:val="00D31885"/>
    <w:rsid w:val="00DA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760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rachida</dc:creator>
  <cp:lastModifiedBy>rachida</cp:lastModifiedBy>
  <cp:revision>1</cp:revision>
  <dcterms:created xsi:type="dcterms:W3CDTF">2010-09-09T08:53:00Z</dcterms:created>
  <dcterms:modified xsi:type="dcterms:W3CDTF">2010-09-09T09:41:00Z</dcterms:modified>
</cp:coreProperties>
</file>